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CD" w:rsidRPr="004A4149" w:rsidRDefault="003007CD" w:rsidP="003007C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4149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3007CD" w:rsidRPr="004A4149" w:rsidRDefault="003007CD" w:rsidP="003007C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4149">
        <w:rPr>
          <w:rFonts w:ascii="Times New Roman" w:hAnsi="Times New Roman" w:cs="Times New Roman"/>
          <w:b/>
          <w:sz w:val="28"/>
          <w:szCs w:val="28"/>
        </w:rPr>
        <w:t>РАБОЧЕГО ПОСЕЛКА МОШКОВО</w:t>
      </w:r>
    </w:p>
    <w:p w:rsidR="003007CD" w:rsidRPr="004A4149" w:rsidRDefault="003007CD" w:rsidP="003007C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A4149">
        <w:rPr>
          <w:rFonts w:ascii="Times New Roman" w:hAnsi="Times New Roman" w:cs="Times New Roman"/>
          <w:b/>
          <w:sz w:val="28"/>
          <w:szCs w:val="28"/>
        </w:rPr>
        <w:t>МОШКОВСКОГО РАЙОНА</w:t>
      </w:r>
    </w:p>
    <w:p w:rsidR="003007CD" w:rsidRPr="004A4149" w:rsidRDefault="003007CD" w:rsidP="003007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14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007CD" w:rsidRPr="004A4149" w:rsidRDefault="003007CD" w:rsidP="003007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149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3007CD" w:rsidRPr="004A4149" w:rsidRDefault="003007CD" w:rsidP="003007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7CD" w:rsidRPr="004A4149" w:rsidRDefault="003007CD" w:rsidP="003007C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14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007CD" w:rsidRPr="0015026A" w:rsidRDefault="00536406" w:rsidP="003007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девятой</w:t>
      </w:r>
      <w:r w:rsidR="003007CD" w:rsidRPr="0015026A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3007CD" w:rsidRPr="0015026A" w:rsidRDefault="00725711" w:rsidP="003007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="00300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3007CD">
        <w:rPr>
          <w:rFonts w:ascii="Times New Roman" w:hAnsi="Times New Roman" w:cs="Times New Roman"/>
          <w:sz w:val="28"/>
          <w:szCs w:val="28"/>
        </w:rPr>
        <w:t xml:space="preserve"> </w:t>
      </w:r>
      <w:r w:rsidR="003007CD" w:rsidRPr="0015026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007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07CD">
        <w:rPr>
          <w:rFonts w:ascii="Times New Roman" w:hAnsi="Times New Roman" w:cs="Times New Roman"/>
          <w:sz w:val="28"/>
          <w:szCs w:val="28"/>
        </w:rPr>
        <w:tab/>
      </w:r>
      <w:r w:rsidR="003007CD">
        <w:rPr>
          <w:rFonts w:ascii="Times New Roman" w:hAnsi="Times New Roman" w:cs="Times New Roman"/>
          <w:sz w:val="28"/>
          <w:szCs w:val="28"/>
        </w:rPr>
        <w:tab/>
      </w:r>
      <w:r w:rsidR="003007CD">
        <w:rPr>
          <w:rFonts w:ascii="Times New Roman" w:hAnsi="Times New Roman" w:cs="Times New Roman"/>
          <w:sz w:val="28"/>
          <w:szCs w:val="28"/>
        </w:rPr>
        <w:tab/>
      </w:r>
      <w:r w:rsidR="003007CD">
        <w:rPr>
          <w:rFonts w:ascii="Times New Roman" w:hAnsi="Times New Roman" w:cs="Times New Roman"/>
          <w:sz w:val="28"/>
          <w:szCs w:val="28"/>
        </w:rPr>
        <w:tab/>
      </w:r>
      <w:r w:rsidR="003007CD">
        <w:rPr>
          <w:rFonts w:ascii="Times New Roman" w:hAnsi="Times New Roman" w:cs="Times New Roman"/>
          <w:sz w:val="28"/>
          <w:szCs w:val="28"/>
        </w:rPr>
        <w:tab/>
      </w:r>
      <w:r w:rsidR="003007CD">
        <w:rPr>
          <w:rFonts w:ascii="Times New Roman" w:hAnsi="Times New Roman" w:cs="Times New Roman"/>
          <w:sz w:val="28"/>
          <w:szCs w:val="28"/>
        </w:rPr>
        <w:tab/>
      </w:r>
      <w:r w:rsidR="003007CD">
        <w:rPr>
          <w:rFonts w:ascii="Times New Roman" w:hAnsi="Times New Roman" w:cs="Times New Roman"/>
          <w:sz w:val="28"/>
          <w:szCs w:val="28"/>
        </w:rPr>
        <w:tab/>
      </w:r>
      <w:r w:rsidR="003007CD">
        <w:rPr>
          <w:rFonts w:ascii="Times New Roman" w:hAnsi="Times New Roman" w:cs="Times New Roman"/>
          <w:sz w:val="28"/>
          <w:szCs w:val="28"/>
        </w:rPr>
        <w:tab/>
      </w:r>
      <w:r w:rsidR="003007CD">
        <w:rPr>
          <w:rFonts w:ascii="Times New Roman" w:hAnsi="Times New Roman" w:cs="Times New Roman"/>
          <w:sz w:val="28"/>
          <w:szCs w:val="28"/>
        </w:rPr>
        <w:tab/>
      </w:r>
      <w:r w:rsidR="003B62FC">
        <w:rPr>
          <w:rFonts w:ascii="Times New Roman" w:hAnsi="Times New Roman" w:cs="Times New Roman"/>
          <w:sz w:val="28"/>
          <w:szCs w:val="28"/>
        </w:rPr>
        <w:t xml:space="preserve">       </w:t>
      </w:r>
      <w:r w:rsidR="003007CD">
        <w:rPr>
          <w:rFonts w:ascii="Times New Roman" w:hAnsi="Times New Roman" w:cs="Times New Roman"/>
          <w:sz w:val="28"/>
          <w:szCs w:val="28"/>
        </w:rPr>
        <w:t xml:space="preserve">№ </w:t>
      </w:r>
      <w:r w:rsidR="00536406">
        <w:rPr>
          <w:rFonts w:ascii="Times New Roman" w:hAnsi="Times New Roman" w:cs="Times New Roman"/>
          <w:sz w:val="28"/>
          <w:szCs w:val="28"/>
        </w:rPr>
        <w:t>261</w:t>
      </w:r>
    </w:p>
    <w:p w:rsidR="003007CD" w:rsidRDefault="003007CD" w:rsidP="003007CD">
      <w:pPr>
        <w:ind w:left="1416" w:hanging="1236"/>
        <w:jc w:val="center"/>
        <w:rPr>
          <w:szCs w:val="28"/>
        </w:rPr>
      </w:pPr>
      <w:bookmarkStart w:id="0" w:name="_GoBack"/>
    </w:p>
    <w:p w:rsidR="003007CD" w:rsidRDefault="003007CD" w:rsidP="003007C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сметы расходов на подготов</w:t>
      </w:r>
      <w:r w:rsidR="003B62FC">
        <w:rPr>
          <w:b/>
          <w:sz w:val="28"/>
          <w:szCs w:val="28"/>
        </w:rPr>
        <w:t xml:space="preserve">ку и проведение </w:t>
      </w:r>
      <w:proofErr w:type="gramStart"/>
      <w:r w:rsidR="003B62FC">
        <w:rPr>
          <w:b/>
          <w:sz w:val="28"/>
          <w:szCs w:val="28"/>
        </w:rPr>
        <w:t>выборов</w:t>
      </w:r>
      <w:r>
        <w:rPr>
          <w:b/>
          <w:sz w:val="28"/>
          <w:szCs w:val="28"/>
        </w:rPr>
        <w:t xml:space="preserve"> </w:t>
      </w:r>
      <w:r w:rsidR="00725711">
        <w:rPr>
          <w:b/>
          <w:sz w:val="28"/>
          <w:szCs w:val="28"/>
        </w:rPr>
        <w:t xml:space="preserve">депутатов Совета депутатов </w:t>
      </w:r>
      <w:r>
        <w:rPr>
          <w:b/>
          <w:sz w:val="28"/>
          <w:szCs w:val="28"/>
        </w:rPr>
        <w:t>рабочего поселка</w:t>
      </w:r>
      <w:proofErr w:type="gramEnd"/>
      <w:r>
        <w:rPr>
          <w:b/>
          <w:sz w:val="28"/>
          <w:szCs w:val="28"/>
        </w:rPr>
        <w:t xml:space="preserve"> Мошково Мошковского района Новосибирской области </w:t>
      </w:r>
      <w:r w:rsidR="00725711">
        <w:rPr>
          <w:b/>
          <w:sz w:val="28"/>
          <w:szCs w:val="28"/>
        </w:rPr>
        <w:t>пятого созыва</w:t>
      </w:r>
    </w:p>
    <w:bookmarkEnd w:id="0"/>
    <w:p w:rsidR="003007CD" w:rsidRPr="00BB49BF" w:rsidRDefault="003007CD" w:rsidP="003007C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007CD" w:rsidRDefault="003007CD" w:rsidP="003007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смету расходов на </w:t>
      </w:r>
      <w:r w:rsidRPr="00BB49BF">
        <w:rPr>
          <w:sz w:val="28"/>
          <w:szCs w:val="28"/>
        </w:rPr>
        <w:t xml:space="preserve">подготовку и проведение </w:t>
      </w:r>
      <w:proofErr w:type="gramStart"/>
      <w:r w:rsidRPr="00BB49BF">
        <w:rPr>
          <w:sz w:val="28"/>
          <w:szCs w:val="28"/>
        </w:rPr>
        <w:t xml:space="preserve">выборов </w:t>
      </w:r>
      <w:r w:rsidR="00725711">
        <w:rPr>
          <w:sz w:val="28"/>
          <w:szCs w:val="28"/>
        </w:rPr>
        <w:t xml:space="preserve">депутатов Совета депутатов </w:t>
      </w:r>
      <w:r w:rsidRPr="00BB49BF">
        <w:rPr>
          <w:sz w:val="28"/>
          <w:szCs w:val="28"/>
        </w:rPr>
        <w:t>рабочего поселка</w:t>
      </w:r>
      <w:proofErr w:type="gramEnd"/>
      <w:r w:rsidRPr="00BB49BF">
        <w:rPr>
          <w:sz w:val="28"/>
          <w:szCs w:val="28"/>
        </w:rPr>
        <w:t xml:space="preserve"> Мошково Мошковского района Новосибирской области</w:t>
      </w:r>
      <w:r w:rsidR="00725711">
        <w:rPr>
          <w:sz w:val="28"/>
          <w:szCs w:val="28"/>
        </w:rPr>
        <w:t xml:space="preserve"> пятого созыва</w:t>
      </w:r>
      <w:r>
        <w:rPr>
          <w:sz w:val="28"/>
          <w:szCs w:val="28"/>
        </w:rPr>
        <w:t>, представленную избирательной комиссией рабочего поселка Мошково</w:t>
      </w:r>
      <w:r w:rsidR="0042470E">
        <w:rPr>
          <w:sz w:val="28"/>
          <w:szCs w:val="28"/>
        </w:rPr>
        <w:t xml:space="preserve"> Мошковского района Новосибирской области</w:t>
      </w:r>
      <w:r>
        <w:rPr>
          <w:sz w:val="28"/>
          <w:szCs w:val="28"/>
        </w:rPr>
        <w:t xml:space="preserve">, Совет депутатов </w:t>
      </w:r>
      <w:r w:rsidR="003B62FC">
        <w:rPr>
          <w:sz w:val="28"/>
          <w:szCs w:val="28"/>
        </w:rPr>
        <w:t>рабочего поселка Мошково Мошковского района Новосибирской области</w:t>
      </w:r>
    </w:p>
    <w:p w:rsidR="003007CD" w:rsidRPr="00BB49BF" w:rsidRDefault="003007CD" w:rsidP="003007C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B49BF">
        <w:rPr>
          <w:b/>
          <w:sz w:val="28"/>
          <w:szCs w:val="28"/>
        </w:rPr>
        <w:t>РЕШИЛ:</w:t>
      </w:r>
    </w:p>
    <w:p w:rsidR="003007CD" w:rsidRDefault="003007CD" w:rsidP="003007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смету расходов на </w:t>
      </w:r>
      <w:r w:rsidRPr="00BB49BF">
        <w:rPr>
          <w:sz w:val="28"/>
          <w:szCs w:val="28"/>
        </w:rPr>
        <w:t>подготовку и проведение</w:t>
      </w:r>
      <w:r w:rsidR="0042470E" w:rsidRPr="0042470E">
        <w:rPr>
          <w:sz w:val="28"/>
          <w:szCs w:val="28"/>
        </w:rPr>
        <w:t xml:space="preserve"> </w:t>
      </w:r>
      <w:proofErr w:type="gramStart"/>
      <w:r w:rsidR="0042470E" w:rsidRPr="00BB49BF">
        <w:rPr>
          <w:sz w:val="28"/>
          <w:szCs w:val="28"/>
        </w:rPr>
        <w:t xml:space="preserve">выборов </w:t>
      </w:r>
      <w:r w:rsidR="00725711">
        <w:rPr>
          <w:sz w:val="28"/>
          <w:szCs w:val="28"/>
        </w:rPr>
        <w:t xml:space="preserve">депутатов Совета депутатов </w:t>
      </w:r>
      <w:r w:rsidRPr="00BB49BF">
        <w:rPr>
          <w:sz w:val="28"/>
          <w:szCs w:val="28"/>
        </w:rPr>
        <w:t>рабочего поселка</w:t>
      </w:r>
      <w:proofErr w:type="gramEnd"/>
      <w:r w:rsidRPr="00BB49BF">
        <w:rPr>
          <w:sz w:val="28"/>
          <w:szCs w:val="28"/>
        </w:rPr>
        <w:t xml:space="preserve"> Мошково Мошковского района Новосибирской области</w:t>
      </w:r>
      <w:r w:rsidR="00725711">
        <w:rPr>
          <w:sz w:val="28"/>
          <w:szCs w:val="28"/>
        </w:rPr>
        <w:t xml:space="preserve"> пятого созыва </w:t>
      </w:r>
      <w:r w:rsidRPr="00BB49BF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</w:t>
      </w:r>
      <w:r w:rsidR="0042470E">
        <w:rPr>
          <w:sz w:val="28"/>
          <w:szCs w:val="28"/>
        </w:rPr>
        <w:t xml:space="preserve"> </w:t>
      </w:r>
      <w:r w:rsidR="00725711">
        <w:rPr>
          <w:sz w:val="28"/>
          <w:szCs w:val="28"/>
        </w:rPr>
        <w:t>358</w:t>
      </w:r>
      <w:r w:rsidR="00536406">
        <w:rPr>
          <w:sz w:val="28"/>
          <w:szCs w:val="28"/>
        </w:rPr>
        <w:t>759</w:t>
      </w:r>
      <w:r w:rsidR="0042470E" w:rsidRPr="0042470E">
        <w:rPr>
          <w:sz w:val="28"/>
          <w:szCs w:val="28"/>
        </w:rPr>
        <w:t>,00</w:t>
      </w:r>
      <w:r>
        <w:rPr>
          <w:sz w:val="28"/>
          <w:szCs w:val="28"/>
        </w:rPr>
        <w:t xml:space="preserve"> (</w:t>
      </w:r>
      <w:r w:rsidR="0042470E">
        <w:rPr>
          <w:sz w:val="28"/>
          <w:szCs w:val="28"/>
        </w:rPr>
        <w:t xml:space="preserve">Триста </w:t>
      </w:r>
      <w:r w:rsidR="00725711">
        <w:rPr>
          <w:sz w:val="28"/>
          <w:szCs w:val="28"/>
        </w:rPr>
        <w:t>пятьдесят восемь</w:t>
      </w:r>
      <w:r w:rsidR="00010B98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42470E">
        <w:rPr>
          <w:sz w:val="28"/>
          <w:szCs w:val="28"/>
        </w:rPr>
        <w:t xml:space="preserve"> </w:t>
      </w:r>
      <w:r w:rsidR="00725711">
        <w:rPr>
          <w:sz w:val="28"/>
          <w:szCs w:val="28"/>
        </w:rPr>
        <w:t>семьсот пятьдесят девять</w:t>
      </w:r>
      <w:r w:rsidR="00010B98">
        <w:rPr>
          <w:sz w:val="28"/>
          <w:szCs w:val="28"/>
        </w:rPr>
        <w:t xml:space="preserve"> </w:t>
      </w:r>
      <w:r w:rsidR="003D56EF">
        <w:rPr>
          <w:sz w:val="28"/>
          <w:szCs w:val="28"/>
        </w:rPr>
        <w:t>рублей)</w:t>
      </w:r>
      <w:r>
        <w:rPr>
          <w:sz w:val="28"/>
          <w:szCs w:val="28"/>
        </w:rPr>
        <w:t xml:space="preserve"> (прилагается)</w:t>
      </w:r>
      <w:r w:rsidR="003D56EF">
        <w:rPr>
          <w:sz w:val="28"/>
          <w:szCs w:val="28"/>
        </w:rPr>
        <w:t>.</w:t>
      </w:r>
    </w:p>
    <w:p w:rsidR="003007CD" w:rsidRDefault="003007CD" w:rsidP="003007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Решение вступает в силу с момента его </w:t>
      </w:r>
      <w:r w:rsidR="00536406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3007CD" w:rsidRDefault="003007CD" w:rsidP="003007CD">
      <w:pPr>
        <w:jc w:val="both"/>
        <w:rPr>
          <w:sz w:val="28"/>
          <w:szCs w:val="28"/>
        </w:rPr>
      </w:pPr>
    </w:p>
    <w:p w:rsidR="0042470E" w:rsidRDefault="0042470E" w:rsidP="003007CD">
      <w:pPr>
        <w:jc w:val="both"/>
        <w:rPr>
          <w:sz w:val="28"/>
          <w:szCs w:val="28"/>
        </w:rPr>
      </w:pPr>
    </w:p>
    <w:p w:rsidR="0042470E" w:rsidRDefault="00725711" w:rsidP="004247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62F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2470E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42470E" w:rsidRDefault="0042470E" w:rsidP="004247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Мошково</w:t>
      </w:r>
    </w:p>
    <w:p w:rsidR="0042470E" w:rsidRDefault="0042470E" w:rsidP="004247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:rsidR="0042470E" w:rsidRDefault="0042470E" w:rsidP="004247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B62FC">
        <w:rPr>
          <w:rFonts w:ascii="Times New Roman" w:hAnsi="Times New Roman" w:cs="Times New Roman"/>
          <w:sz w:val="28"/>
          <w:szCs w:val="28"/>
        </w:rPr>
        <w:tab/>
      </w:r>
      <w:r w:rsidR="0053640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36406">
        <w:rPr>
          <w:rFonts w:ascii="Times New Roman" w:hAnsi="Times New Roman" w:cs="Times New Roman"/>
          <w:sz w:val="28"/>
          <w:szCs w:val="28"/>
        </w:rPr>
        <w:t>В.Б.Черных</w:t>
      </w:r>
      <w:proofErr w:type="spellEnd"/>
    </w:p>
    <w:p w:rsidR="00725711" w:rsidRDefault="00725711" w:rsidP="004247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5711" w:rsidRDefault="00725711" w:rsidP="00725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15026A">
        <w:rPr>
          <w:rFonts w:ascii="Times New Roman" w:hAnsi="Times New Roman" w:cs="Times New Roman"/>
          <w:sz w:val="28"/>
          <w:szCs w:val="28"/>
        </w:rPr>
        <w:t xml:space="preserve"> рабочего поселка Мошково</w:t>
      </w:r>
    </w:p>
    <w:p w:rsidR="00725711" w:rsidRDefault="00725711" w:rsidP="00725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:rsidR="00725711" w:rsidRPr="0015026A" w:rsidRDefault="00725711" w:rsidP="007257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3640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Н.В.Завалишин</w:t>
      </w:r>
      <w:proofErr w:type="spellEnd"/>
    </w:p>
    <w:p w:rsidR="00725711" w:rsidRPr="0015026A" w:rsidRDefault="00725711" w:rsidP="007257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711" w:rsidRPr="0015026A" w:rsidRDefault="00725711" w:rsidP="004247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470E" w:rsidRPr="0015026A" w:rsidRDefault="0042470E" w:rsidP="0042470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2470E" w:rsidRDefault="0042470E" w:rsidP="003007CD">
      <w:pPr>
        <w:jc w:val="both"/>
        <w:rPr>
          <w:sz w:val="28"/>
          <w:szCs w:val="28"/>
        </w:rPr>
      </w:pPr>
    </w:p>
    <w:p w:rsidR="003007CD" w:rsidRDefault="003007CD" w:rsidP="0062181A">
      <w:pPr>
        <w:ind w:left="4820"/>
        <w:jc w:val="both"/>
        <w:rPr>
          <w:sz w:val="28"/>
          <w:szCs w:val="28"/>
        </w:rPr>
      </w:pPr>
    </w:p>
    <w:p w:rsidR="0042470E" w:rsidRDefault="0042470E" w:rsidP="0062181A">
      <w:pPr>
        <w:ind w:left="4820"/>
        <w:jc w:val="both"/>
        <w:rPr>
          <w:sz w:val="28"/>
          <w:szCs w:val="28"/>
        </w:rPr>
      </w:pPr>
    </w:p>
    <w:p w:rsidR="0042470E" w:rsidRDefault="0042470E" w:rsidP="0062181A">
      <w:pPr>
        <w:ind w:left="4820"/>
        <w:jc w:val="both"/>
        <w:rPr>
          <w:sz w:val="28"/>
          <w:szCs w:val="28"/>
        </w:rPr>
      </w:pPr>
    </w:p>
    <w:p w:rsidR="0042470E" w:rsidRDefault="0042470E" w:rsidP="0062181A">
      <w:pPr>
        <w:ind w:left="4820"/>
        <w:jc w:val="both"/>
        <w:rPr>
          <w:sz w:val="28"/>
          <w:szCs w:val="28"/>
        </w:rPr>
      </w:pPr>
    </w:p>
    <w:p w:rsidR="00536406" w:rsidRDefault="00536406" w:rsidP="0062181A">
      <w:pPr>
        <w:ind w:left="4820"/>
        <w:jc w:val="both"/>
        <w:rPr>
          <w:sz w:val="28"/>
          <w:szCs w:val="28"/>
        </w:rPr>
      </w:pPr>
    </w:p>
    <w:p w:rsidR="0062181A" w:rsidRDefault="00FB065E" w:rsidP="0062181A">
      <w:pPr>
        <w:ind w:left="4820"/>
        <w:jc w:val="both"/>
        <w:rPr>
          <w:sz w:val="28"/>
          <w:szCs w:val="28"/>
        </w:rPr>
      </w:pPr>
      <w:r w:rsidRPr="00442D35">
        <w:rPr>
          <w:sz w:val="28"/>
          <w:szCs w:val="28"/>
        </w:rPr>
        <w:lastRenderedPageBreak/>
        <w:t xml:space="preserve">Утверждена </w:t>
      </w:r>
    </w:p>
    <w:p w:rsidR="00442D35" w:rsidRDefault="00F039A5" w:rsidP="0062181A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B065E" w:rsidRPr="00442D35">
        <w:rPr>
          <w:sz w:val="28"/>
          <w:szCs w:val="28"/>
        </w:rPr>
        <w:t>ешением</w:t>
      </w:r>
      <w:r w:rsidR="00725711">
        <w:rPr>
          <w:sz w:val="28"/>
          <w:szCs w:val="28"/>
        </w:rPr>
        <w:t xml:space="preserve"> тридцать девятой</w:t>
      </w:r>
      <w:r w:rsidR="0062181A">
        <w:rPr>
          <w:sz w:val="28"/>
          <w:szCs w:val="28"/>
        </w:rPr>
        <w:t xml:space="preserve"> сессии Совета депутатов </w:t>
      </w:r>
      <w:r w:rsidR="00442D35">
        <w:rPr>
          <w:sz w:val="28"/>
          <w:szCs w:val="28"/>
        </w:rPr>
        <w:t xml:space="preserve">рабочего поселка </w:t>
      </w:r>
      <w:r w:rsidR="00FB065E" w:rsidRPr="00442D35">
        <w:rPr>
          <w:sz w:val="28"/>
          <w:szCs w:val="28"/>
        </w:rPr>
        <w:t xml:space="preserve"> Мошково</w:t>
      </w:r>
      <w:r w:rsidR="0062181A">
        <w:rPr>
          <w:sz w:val="28"/>
          <w:szCs w:val="28"/>
        </w:rPr>
        <w:t xml:space="preserve"> Мошковского района </w:t>
      </w:r>
      <w:r w:rsidR="00442D35">
        <w:rPr>
          <w:sz w:val="28"/>
          <w:szCs w:val="28"/>
        </w:rPr>
        <w:t>Новосибир</w:t>
      </w:r>
      <w:r w:rsidR="0062181A">
        <w:rPr>
          <w:sz w:val="28"/>
          <w:szCs w:val="28"/>
        </w:rPr>
        <w:t>ской области Мошково</w:t>
      </w:r>
    </w:p>
    <w:p w:rsidR="0062181A" w:rsidRPr="00442D35" w:rsidRDefault="00725711" w:rsidP="0062181A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от 29.04</w:t>
      </w:r>
      <w:r w:rsidR="0062181A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62181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36406">
        <w:rPr>
          <w:sz w:val="28"/>
          <w:szCs w:val="28"/>
        </w:rPr>
        <w:t>261</w:t>
      </w:r>
    </w:p>
    <w:p w:rsidR="00FB065E" w:rsidRPr="00442D35" w:rsidRDefault="00FB065E" w:rsidP="00DD4C44">
      <w:pPr>
        <w:jc w:val="center"/>
        <w:rPr>
          <w:sz w:val="28"/>
          <w:szCs w:val="28"/>
        </w:rPr>
      </w:pPr>
    </w:p>
    <w:p w:rsidR="0014155E" w:rsidRDefault="00442D35" w:rsidP="00442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СМЕТА РАСХОДОВ</w:t>
      </w:r>
    </w:p>
    <w:p w:rsidR="00725711" w:rsidRDefault="00725711" w:rsidP="00725711">
      <w:pPr>
        <w:rPr>
          <w:sz w:val="28"/>
          <w:szCs w:val="28"/>
          <w:u w:val="single"/>
        </w:rPr>
      </w:pPr>
      <w:r w:rsidRPr="0057489B">
        <w:rPr>
          <w:sz w:val="28"/>
          <w:szCs w:val="28"/>
          <w:u w:val="single"/>
        </w:rPr>
        <w:t>на подготовку и проведение</w:t>
      </w:r>
      <w:r>
        <w:rPr>
          <w:sz w:val="28"/>
          <w:szCs w:val="28"/>
          <w:u w:val="single"/>
        </w:rPr>
        <w:t xml:space="preserve"> </w:t>
      </w:r>
      <w:proofErr w:type="gramStart"/>
      <w:r w:rsidRPr="0057489B">
        <w:rPr>
          <w:sz w:val="28"/>
          <w:szCs w:val="28"/>
          <w:u w:val="single"/>
        </w:rPr>
        <w:t xml:space="preserve">выборов </w:t>
      </w:r>
      <w:r>
        <w:rPr>
          <w:sz w:val="28"/>
          <w:szCs w:val="28"/>
          <w:u w:val="single"/>
        </w:rPr>
        <w:t>депутатов Совета депутатов   рабочего поселка</w:t>
      </w:r>
      <w:proofErr w:type="gramEnd"/>
      <w:r>
        <w:rPr>
          <w:sz w:val="28"/>
          <w:szCs w:val="28"/>
          <w:u w:val="single"/>
        </w:rPr>
        <w:t xml:space="preserve">  Мошково Мошковского района  Новосибирской  области пятого созыва  </w:t>
      </w:r>
    </w:p>
    <w:p w:rsidR="00725711" w:rsidRDefault="00725711" w:rsidP="00725711">
      <w:pPr>
        <w:jc w:val="both"/>
        <w:rPr>
          <w:sz w:val="28"/>
          <w:szCs w:val="28"/>
        </w:rPr>
      </w:pPr>
    </w:p>
    <w:p w:rsidR="00725711" w:rsidRPr="0057489B" w:rsidRDefault="00725711" w:rsidP="00725711">
      <w:pPr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237"/>
        <w:gridCol w:w="2268"/>
      </w:tblGrid>
      <w:tr w:rsidR="00725711" w:rsidRPr="0057489B" w:rsidTr="00725711">
        <w:trPr>
          <w:cantSplit/>
          <w:trHeight w:val="709"/>
        </w:trPr>
        <w:tc>
          <w:tcPr>
            <w:tcW w:w="1242" w:type="dxa"/>
            <w:vAlign w:val="center"/>
          </w:tcPr>
          <w:p w:rsidR="00725711" w:rsidRPr="0057489B" w:rsidRDefault="00725711" w:rsidP="001258A8">
            <w:pPr>
              <w:jc w:val="center"/>
              <w:rPr>
                <w:b/>
                <w:sz w:val="28"/>
                <w:szCs w:val="28"/>
              </w:rPr>
            </w:pPr>
            <w:r w:rsidRPr="0057489B">
              <w:rPr>
                <w:b/>
                <w:sz w:val="28"/>
                <w:szCs w:val="28"/>
              </w:rPr>
              <w:t>Код ЭКР</w:t>
            </w:r>
          </w:p>
        </w:tc>
        <w:tc>
          <w:tcPr>
            <w:tcW w:w="6237" w:type="dxa"/>
            <w:vAlign w:val="center"/>
          </w:tcPr>
          <w:p w:rsidR="00725711" w:rsidRPr="0057489B" w:rsidRDefault="00725711" w:rsidP="001258A8">
            <w:pPr>
              <w:jc w:val="center"/>
              <w:rPr>
                <w:b/>
                <w:sz w:val="28"/>
                <w:szCs w:val="28"/>
              </w:rPr>
            </w:pPr>
            <w:r w:rsidRPr="0057489B">
              <w:rPr>
                <w:b/>
                <w:sz w:val="28"/>
                <w:szCs w:val="28"/>
              </w:rPr>
              <w:t>Виды расходов</w:t>
            </w:r>
          </w:p>
        </w:tc>
        <w:tc>
          <w:tcPr>
            <w:tcW w:w="2268" w:type="dxa"/>
            <w:vAlign w:val="center"/>
          </w:tcPr>
          <w:p w:rsidR="00725711" w:rsidRPr="0057489B" w:rsidRDefault="00725711" w:rsidP="001258A8">
            <w:pPr>
              <w:jc w:val="center"/>
              <w:rPr>
                <w:b/>
                <w:sz w:val="28"/>
                <w:szCs w:val="28"/>
              </w:rPr>
            </w:pPr>
            <w:r w:rsidRPr="0057489B">
              <w:rPr>
                <w:b/>
                <w:sz w:val="28"/>
                <w:szCs w:val="28"/>
              </w:rPr>
              <w:t>Всего,</w:t>
            </w:r>
          </w:p>
          <w:p w:rsidR="00725711" w:rsidRPr="0057489B" w:rsidRDefault="00725711" w:rsidP="001258A8">
            <w:pPr>
              <w:jc w:val="center"/>
              <w:rPr>
                <w:b/>
                <w:sz w:val="28"/>
                <w:szCs w:val="28"/>
              </w:rPr>
            </w:pPr>
            <w:r w:rsidRPr="0057489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7489B">
              <w:rPr>
                <w:b/>
                <w:sz w:val="28"/>
                <w:szCs w:val="28"/>
              </w:rPr>
              <w:t>руб</w:t>
            </w:r>
            <w:proofErr w:type="gramStart"/>
            <w:r w:rsidRPr="0057489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к</w:t>
            </w:r>
            <w:proofErr w:type="gramEnd"/>
            <w:r>
              <w:rPr>
                <w:b/>
                <w:sz w:val="28"/>
                <w:szCs w:val="28"/>
              </w:rPr>
              <w:t>оп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725711" w:rsidRPr="0057489B" w:rsidTr="00725711">
        <w:trPr>
          <w:cantSplit/>
          <w:trHeight w:val="1199"/>
        </w:trPr>
        <w:tc>
          <w:tcPr>
            <w:tcW w:w="1242" w:type="dxa"/>
            <w:tcBorders>
              <w:bottom w:val="single" w:sz="4" w:space="0" w:color="auto"/>
            </w:tcBorders>
          </w:tcPr>
          <w:p w:rsidR="00725711" w:rsidRPr="0057489B" w:rsidRDefault="00725711" w:rsidP="001258A8">
            <w:pPr>
              <w:jc w:val="center"/>
              <w:rPr>
                <w:sz w:val="28"/>
                <w:szCs w:val="28"/>
              </w:rPr>
            </w:pPr>
            <w:r w:rsidRPr="0057489B">
              <w:rPr>
                <w:sz w:val="28"/>
                <w:szCs w:val="28"/>
              </w:rPr>
              <w:t>212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25711" w:rsidRPr="0057489B" w:rsidRDefault="00725711" w:rsidP="001258A8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 w:rsidRPr="0057489B">
              <w:rPr>
                <w:sz w:val="28"/>
                <w:szCs w:val="28"/>
              </w:rPr>
              <w:t>Прочие выплаты (компенсация в соответствии со статьей 170 ТК РФ, суточные при служебных командировках)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5711" w:rsidRPr="0057489B" w:rsidRDefault="00725711" w:rsidP="001258A8">
            <w:pPr>
              <w:jc w:val="right"/>
              <w:rPr>
                <w:b/>
                <w:sz w:val="28"/>
                <w:szCs w:val="28"/>
              </w:rPr>
            </w:pPr>
            <w:r w:rsidRPr="0057489B">
              <w:rPr>
                <w:b/>
                <w:sz w:val="28"/>
                <w:szCs w:val="28"/>
              </w:rPr>
              <w:t>-</w:t>
            </w:r>
          </w:p>
        </w:tc>
      </w:tr>
      <w:tr w:rsidR="00725711" w:rsidRPr="0015658A" w:rsidTr="00725711">
        <w:trPr>
          <w:cantSplit/>
          <w:trHeight w:val="310"/>
        </w:trPr>
        <w:tc>
          <w:tcPr>
            <w:tcW w:w="1242" w:type="dxa"/>
            <w:tcBorders>
              <w:bottom w:val="single" w:sz="4" w:space="0" w:color="auto"/>
            </w:tcBorders>
          </w:tcPr>
          <w:p w:rsidR="00725711" w:rsidRPr="0015658A" w:rsidRDefault="00725711" w:rsidP="001258A8">
            <w:pPr>
              <w:jc w:val="center"/>
              <w:rPr>
                <w:sz w:val="28"/>
                <w:szCs w:val="28"/>
              </w:rPr>
            </w:pPr>
            <w:r w:rsidRPr="0015658A">
              <w:rPr>
                <w:sz w:val="28"/>
                <w:szCs w:val="28"/>
              </w:rPr>
              <w:t>221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25711" w:rsidRPr="0015658A" w:rsidRDefault="00725711" w:rsidP="001258A8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 w:rsidRPr="0015658A">
              <w:rPr>
                <w:sz w:val="28"/>
                <w:szCs w:val="28"/>
              </w:rPr>
              <w:t>Услуги связи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5711" w:rsidRPr="0015658A" w:rsidRDefault="00725711" w:rsidP="001258A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7000,00</w:t>
            </w:r>
          </w:p>
        </w:tc>
      </w:tr>
      <w:tr w:rsidR="00725711" w:rsidRPr="0015658A" w:rsidTr="00725711">
        <w:trPr>
          <w:cantSplit/>
          <w:trHeight w:val="310"/>
        </w:trPr>
        <w:tc>
          <w:tcPr>
            <w:tcW w:w="1242" w:type="dxa"/>
            <w:tcBorders>
              <w:bottom w:val="single" w:sz="4" w:space="0" w:color="auto"/>
            </w:tcBorders>
          </w:tcPr>
          <w:p w:rsidR="00725711" w:rsidRPr="0015658A" w:rsidRDefault="00725711" w:rsidP="001258A8">
            <w:pPr>
              <w:jc w:val="center"/>
              <w:rPr>
                <w:sz w:val="28"/>
                <w:szCs w:val="28"/>
              </w:rPr>
            </w:pPr>
            <w:r w:rsidRPr="0015658A">
              <w:rPr>
                <w:sz w:val="28"/>
                <w:szCs w:val="28"/>
              </w:rPr>
              <w:t>222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25711" w:rsidRPr="0015658A" w:rsidRDefault="00725711" w:rsidP="001258A8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 w:rsidRPr="0015658A">
              <w:rPr>
                <w:sz w:val="28"/>
                <w:szCs w:val="28"/>
              </w:rPr>
              <w:t>Транспортные расходы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5711" w:rsidRPr="0015658A" w:rsidRDefault="00725711" w:rsidP="001258A8">
            <w:pPr>
              <w:jc w:val="right"/>
              <w:rPr>
                <w:b/>
                <w:sz w:val="28"/>
                <w:szCs w:val="28"/>
              </w:rPr>
            </w:pPr>
            <w:r w:rsidRPr="0015658A">
              <w:rPr>
                <w:b/>
                <w:sz w:val="28"/>
                <w:szCs w:val="28"/>
              </w:rPr>
              <w:t xml:space="preserve"> 7000,00</w:t>
            </w:r>
          </w:p>
        </w:tc>
      </w:tr>
      <w:tr w:rsidR="00725711" w:rsidRPr="0015658A" w:rsidTr="00725711">
        <w:trPr>
          <w:cantSplit/>
          <w:trHeight w:val="310"/>
        </w:trPr>
        <w:tc>
          <w:tcPr>
            <w:tcW w:w="1242" w:type="dxa"/>
            <w:tcBorders>
              <w:bottom w:val="single" w:sz="4" w:space="0" w:color="auto"/>
            </w:tcBorders>
          </w:tcPr>
          <w:p w:rsidR="00725711" w:rsidRPr="0015658A" w:rsidRDefault="00725711" w:rsidP="001258A8">
            <w:pPr>
              <w:jc w:val="center"/>
              <w:rPr>
                <w:sz w:val="28"/>
                <w:szCs w:val="28"/>
              </w:rPr>
            </w:pPr>
            <w:r w:rsidRPr="0015658A">
              <w:rPr>
                <w:sz w:val="28"/>
                <w:szCs w:val="28"/>
              </w:rPr>
              <w:t>225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25711" w:rsidRPr="0015658A" w:rsidRDefault="00725711" w:rsidP="001258A8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 w:rsidRPr="0015658A">
              <w:rPr>
                <w:sz w:val="28"/>
                <w:szCs w:val="28"/>
              </w:rPr>
              <w:t>Услуги по содержанию имущества (оплата содержания избирательных участков и т.д.)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5711" w:rsidRPr="0015658A" w:rsidRDefault="00725711" w:rsidP="001258A8">
            <w:pPr>
              <w:jc w:val="right"/>
              <w:rPr>
                <w:b/>
                <w:sz w:val="28"/>
                <w:szCs w:val="28"/>
              </w:rPr>
            </w:pPr>
            <w:r w:rsidRPr="0015658A">
              <w:rPr>
                <w:b/>
                <w:sz w:val="28"/>
                <w:szCs w:val="28"/>
              </w:rPr>
              <w:t xml:space="preserve">3250,00 </w:t>
            </w:r>
          </w:p>
        </w:tc>
      </w:tr>
      <w:tr w:rsidR="00725711" w:rsidRPr="0015658A" w:rsidTr="00725711">
        <w:trPr>
          <w:cantSplit/>
          <w:trHeight w:val="310"/>
        </w:trPr>
        <w:tc>
          <w:tcPr>
            <w:tcW w:w="1242" w:type="dxa"/>
            <w:tcBorders>
              <w:bottom w:val="single" w:sz="4" w:space="0" w:color="auto"/>
            </w:tcBorders>
          </w:tcPr>
          <w:p w:rsidR="00725711" w:rsidRPr="0015658A" w:rsidRDefault="00725711" w:rsidP="001258A8">
            <w:pPr>
              <w:jc w:val="center"/>
              <w:rPr>
                <w:sz w:val="28"/>
                <w:szCs w:val="28"/>
              </w:rPr>
            </w:pPr>
            <w:r w:rsidRPr="0015658A">
              <w:rPr>
                <w:sz w:val="28"/>
                <w:szCs w:val="28"/>
              </w:rPr>
              <w:t>226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25711" w:rsidRPr="0015658A" w:rsidRDefault="00725711" w:rsidP="001258A8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 w:rsidRPr="0015658A">
              <w:rPr>
                <w:sz w:val="28"/>
                <w:szCs w:val="28"/>
              </w:rPr>
              <w:t>Прочие услуги ( организация и проведение работ и мероприятий в рамках текущей деятельности</w:t>
            </w:r>
            <w:proofErr w:type="gramStart"/>
            <w:r w:rsidRPr="0015658A">
              <w:rPr>
                <w:sz w:val="28"/>
                <w:szCs w:val="28"/>
              </w:rPr>
              <w:t xml:space="preserve"> ,</w:t>
            </w:r>
            <w:proofErr w:type="gramEnd"/>
            <w:r w:rsidRPr="0015658A">
              <w:rPr>
                <w:sz w:val="28"/>
                <w:szCs w:val="28"/>
              </w:rPr>
              <w:t xml:space="preserve">услуги по изготовлению  бланков, дополнительная оплата труда, вознаграждение членов избирательных комиссий в период проведения выборов </w:t>
            </w:r>
            <w:r>
              <w:rPr>
                <w:sz w:val="28"/>
                <w:szCs w:val="28"/>
              </w:rPr>
              <w:t xml:space="preserve"> и другие   услуги</w:t>
            </w:r>
            <w:r w:rsidRPr="0015658A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5711" w:rsidRPr="0015658A" w:rsidRDefault="00725711" w:rsidP="001258A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318109</w:t>
            </w:r>
            <w:r w:rsidRPr="0015658A">
              <w:rPr>
                <w:b/>
                <w:sz w:val="28"/>
                <w:szCs w:val="28"/>
              </w:rPr>
              <w:t>,00</w:t>
            </w:r>
          </w:p>
        </w:tc>
      </w:tr>
      <w:tr w:rsidR="00725711" w:rsidRPr="0015658A" w:rsidTr="00725711">
        <w:trPr>
          <w:cantSplit/>
          <w:trHeight w:val="310"/>
        </w:trPr>
        <w:tc>
          <w:tcPr>
            <w:tcW w:w="1242" w:type="dxa"/>
            <w:tcBorders>
              <w:bottom w:val="single" w:sz="4" w:space="0" w:color="auto"/>
            </w:tcBorders>
          </w:tcPr>
          <w:p w:rsidR="00725711" w:rsidRPr="0015658A" w:rsidRDefault="00725711" w:rsidP="001258A8">
            <w:pPr>
              <w:jc w:val="center"/>
              <w:rPr>
                <w:sz w:val="28"/>
                <w:szCs w:val="28"/>
              </w:rPr>
            </w:pPr>
            <w:r w:rsidRPr="0015658A">
              <w:rPr>
                <w:sz w:val="28"/>
                <w:szCs w:val="28"/>
              </w:rPr>
              <w:t>290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25711" w:rsidRPr="0015658A" w:rsidRDefault="00725711" w:rsidP="001258A8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 w:rsidRPr="0015658A">
              <w:rPr>
                <w:sz w:val="28"/>
                <w:szCs w:val="28"/>
              </w:rPr>
              <w:t>Прочие расходы (расходы, не отнесенные к другим статьям)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5711" w:rsidRPr="0015658A" w:rsidRDefault="00725711" w:rsidP="001258A8">
            <w:pPr>
              <w:jc w:val="right"/>
              <w:rPr>
                <w:b/>
                <w:sz w:val="28"/>
                <w:szCs w:val="28"/>
              </w:rPr>
            </w:pPr>
            <w:r w:rsidRPr="0015658A">
              <w:rPr>
                <w:b/>
                <w:sz w:val="28"/>
                <w:szCs w:val="28"/>
              </w:rPr>
              <w:t>-</w:t>
            </w:r>
          </w:p>
        </w:tc>
      </w:tr>
      <w:tr w:rsidR="00725711" w:rsidRPr="0015658A" w:rsidTr="00725711">
        <w:trPr>
          <w:cantSplit/>
          <w:trHeight w:val="310"/>
        </w:trPr>
        <w:tc>
          <w:tcPr>
            <w:tcW w:w="1242" w:type="dxa"/>
            <w:tcBorders>
              <w:bottom w:val="single" w:sz="4" w:space="0" w:color="auto"/>
            </w:tcBorders>
          </w:tcPr>
          <w:p w:rsidR="00725711" w:rsidRPr="0015658A" w:rsidRDefault="00725711" w:rsidP="001258A8">
            <w:pPr>
              <w:jc w:val="center"/>
              <w:rPr>
                <w:sz w:val="28"/>
                <w:szCs w:val="28"/>
              </w:rPr>
            </w:pPr>
            <w:r w:rsidRPr="0015658A">
              <w:rPr>
                <w:sz w:val="28"/>
                <w:szCs w:val="28"/>
              </w:rPr>
              <w:t>310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25711" w:rsidRPr="0015658A" w:rsidRDefault="00725711" w:rsidP="001258A8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 w:rsidRPr="0015658A">
              <w:rPr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5711" w:rsidRPr="0015658A" w:rsidRDefault="00725711" w:rsidP="001258A8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725711" w:rsidRPr="0015658A" w:rsidTr="00725711">
        <w:trPr>
          <w:cantSplit/>
          <w:trHeight w:val="310"/>
        </w:trPr>
        <w:tc>
          <w:tcPr>
            <w:tcW w:w="1242" w:type="dxa"/>
            <w:tcBorders>
              <w:bottom w:val="single" w:sz="4" w:space="0" w:color="auto"/>
            </w:tcBorders>
          </w:tcPr>
          <w:p w:rsidR="00725711" w:rsidRPr="0015658A" w:rsidRDefault="00725711" w:rsidP="001258A8">
            <w:pPr>
              <w:jc w:val="center"/>
              <w:rPr>
                <w:sz w:val="28"/>
                <w:szCs w:val="28"/>
              </w:rPr>
            </w:pPr>
            <w:r w:rsidRPr="0015658A">
              <w:rPr>
                <w:sz w:val="28"/>
                <w:szCs w:val="28"/>
              </w:rPr>
              <w:t>340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25711" w:rsidRPr="0015658A" w:rsidRDefault="00725711" w:rsidP="001258A8">
            <w:pPr>
              <w:jc w:val="both"/>
              <w:rPr>
                <w:sz w:val="28"/>
                <w:szCs w:val="28"/>
              </w:rPr>
            </w:pPr>
            <w:r w:rsidRPr="0015658A">
              <w:rPr>
                <w:sz w:val="28"/>
                <w:szCs w:val="28"/>
              </w:rPr>
              <w:t>Увеличение стоимости материальных запасов (канцелярские  товары</w:t>
            </w:r>
            <w:proofErr w:type="gramStart"/>
            <w:r w:rsidRPr="0015658A">
              <w:rPr>
                <w:sz w:val="28"/>
                <w:szCs w:val="28"/>
              </w:rPr>
              <w:t xml:space="preserve"> ,</w:t>
            </w:r>
            <w:proofErr w:type="gramEnd"/>
            <w:r w:rsidRPr="0015658A">
              <w:rPr>
                <w:sz w:val="28"/>
                <w:szCs w:val="28"/>
              </w:rPr>
              <w:t>расходные материалы и др.  материальные запасы)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5711" w:rsidRPr="0015658A" w:rsidRDefault="00725711" w:rsidP="001258A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234</w:t>
            </w:r>
            <w:r w:rsidRPr="0015658A">
              <w:rPr>
                <w:b/>
                <w:sz w:val="28"/>
                <w:szCs w:val="28"/>
              </w:rPr>
              <w:t>00,00</w:t>
            </w:r>
          </w:p>
        </w:tc>
      </w:tr>
      <w:tr w:rsidR="00725711" w:rsidRPr="0015658A" w:rsidTr="00725711">
        <w:trPr>
          <w:cantSplit/>
          <w:trHeight w:val="310"/>
        </w:trPr>
        <w:tc>
          <w:tcPr>
            <w:tcW w:w="1242" w:type="dxa"/>
            <w:tcBorders>
              <w:bottom w:val="single" w:sz="4" w:space="0" w:color="auto"/>
            </w:tcBorders>
          </w:tcPr>
          <w:p w:rsidR="00725711" w:rsidRPr="0015658A" w:rsidRDefault="00725711" w:rsidP="001258A8">
            <w:pPr>
              <w:jc w:val="center"/>
              <w:rPr>
                <w:sz w:val="28"/>
                <w:szCs w:val="28"/>
              </w:rPr>
            </w:pPr>
            <w:r w:rsidRPr="0015658A">
              <w:rPr>
                <w:sz w:val="28"/>
                <w:szCs w:val="28"/>
              </w:rPr>
              <w:t>800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25711" w:rsidRPr="0015658A" w:rsidRDefault="00725711" w:rsidP="001258A8">
            <w:pPr>
              <w:jc w:val="both"/>
              <w:rPr>
                <w:sz w:val="28"/>
                <w:szCs w:val="28"/>
              </w:rPr>
            </w:pPr>
            <w:r w:rsidRPr="0015658A">
              <w:rPr>
                <w:sz w:val="28"/>
                <w:szCs w:val="28"/>
              </w:rPr>
              <w:t xml:space="preserve">Всего расходов на подготовку и проведение выборов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5711" w:rsidRPr="0015658A" w:rsidRDefault="00725711" w:rsidP="001258A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358759</w:t>
            </w:r>
            <w:r w:rsidRPr="0015658A">
              <w:rPr>
                <w:b/>
                <w:sz w:val="28"/>
                <w:szCs w:val="28"/>
              </w:rPr>
              <w:t>,00</w:t>
            </w:r>
          </w:p>
        </w:tc>
      </w:tr>
    </w:tbl>
    <w:p w:rsidR="00725711" w:rsidRPr="00DD4C44" w:rsidRDefault="00725711" w:rsidP="00442D35">
      <w:pPr>
        <w:jc w:val="center"/>
        <w:rPr>
          <w:b/>
          <w:sz w:val="28"/>
          <w:szCs w:val="28"/>
        </w:rPr>
      </w:pPr>
    </w:p>
    <w:sectPr w:rsidR="00725711" w:rsidRPr="00DD4C44" w:rsidSect="003B62F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81"/>
    <w:rsid w:val="00000AA9"/>
    <w:rsid w:val="00010B98"/>
    <w:rsid w:val="0004798D"/>
    <w:rsid w:val="000B2262"/>
    <w:rsid w:val="000F36B7"/>
    <w:rsid w:val="0014155E"/>
    <w:rsid w:val="00165E88"/>
    <w:rsid w:val="00170933"/>
    <w:rsid w:val="001C0805"/>
    <w:rsid w:val="00211A7A"/>
    <w:rsid w:val="00242CB5"/>
    <w:rsid w:val="00253042"/>
    <w:rsid w:val="0025312E"/>
    <w:rsid w:val="003007CD"/>
    <w:rsid w:val="00314A84"/>
    <w:rsid w:val="003B62FC"/>
    <w:rsid w:val="003D56EF"/>
    <w:rsid w:val="004103C4"/>
    <w:rsid w:val="0042470E"/>
    <w:rsid w:val="00442D35"/>
    <w:rsid w:val="004621E9"/>
    <w:rsid w:val="004D080D"/>
    <w:rsid w:val="00536406"/>
    <w:rsid w:val="005474E7"/>
    <w:rsid w:val="005535EF"/>
    <w:rsid w:val="0057489B"/>
    <w:rsid w:val="005D20BA"/>
    <w:rsid w:val="0062181A"/>
    <w:rsid w:val="0068186C"/>
    <w:rsid w:val="00706E81"/>
    <w:rsid w:val="00725711"/>
    <w:rsid w:val="007935C6"/>
    <w:rsid w:val="007964E7"/>
    <w:rsid w:val="008A1996"/>
    <w:rsid w:val="008F1C7D"/>
    <w:rsid w:val="00956F6F"/>
    <w:rsid w:val="009933F1"/>
    <w:rsid w:val="009B26BB"/>
    <w:rsid w:val="009D7A81"/>
    <w:rsid w:val="009F5F8B"/>
    <w:rsid w:val="00A23904"/>
    <w:rsid w:val="00A46965"/>
    <w:rsid w:val="00AD30A0"/>
    <w:rsid w:val="00B0473D"/>
    <w:rsid w:val="00B12BF2"/>
    <w:rsid w:val="00B33769"/>
    <w:rsid w:val="00B84EF8"/>
    <w:rsid w:val="00B9149A"/>
    <w:rsid w:val="00BA7C33"/>
    <w:rsid w:val="00BE519C"/>
    <w:rsid w:val="00C7268C"/>
    <w:rsid w:val="00CE75C2"/>
    <w:rsid w:val="00D86D9A"/>
    <w:rsid w:val="00DD4C44"/>
    <w:rsid w:val="00EE02A6"/>
    <w:rsid w:val="00F039A5"/>
    <w:rsid w:val="00F139E0"/>
    <w:rsid w:val="00F903BA"/>
    <w:rsid w:val="00FA388A"/>
    <w:rsid w:val="00FB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49A"/>
    <w:rPr>
      <w:sz w:val="24"/>
    </w:rPr>
  </w:style>
  <w:style w:type="paragraph" w:styleId="1">
    <w:name w:val="heading 1"/>
    <w:basedOn w:val="a"/>
    <w:next w:val="a"/>
    <w:qFormat/>
    <w:rsid w:val="00B9149A"/>
    <w:pPr>
      <w:keepNext/>
      <w:jc w:val="right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149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9149A"/>
    <w:pPr>
      <w:jc w:val="center"/>
    </w:pPr>
  </w:style>
  <w:style w:type="paragraph" w:styleId="a6">
    <w:name w:val="Balloon Text"/>
    <w:basedOn w:val="a"/>
    <w:semiHidden/>
    <w:rsid w:val="00B9149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0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rsid w:val="004621E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49A"/>
    <w:rPr>
      <w:sz w:val="24"/>
    </w:rPr>
  </w:style>
  <w:style w:type="paragraph" w:styleId="1">
    <w:name w:val="heading 1"/>
    <w:basedOn w:val="a"/>
    <w:next w:val="a"/>
    <w:qFormat/>
    <w:rsid w:val="00B9149A"/>
    <w:pPr>
      <w:keepNext/>
      <w:jc w:val="right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149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9149A"/>
    <w:pPr>
      <w:jc w:val="center"/>
    </w:pPr>
  </w:style>
  <w:style w:type="paragraph" w:styleId="a6">
    <w:name w:val="Balloon Text"/>
    <w:basedOn w:val="a"/>
    <w:semiHidden/>
    <w:rsid w:val="00B9149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07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rsid w:val="004621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сметы расходов на подготовку и проведение выборов депутата Главы рабочего поселка Мошково Мошковского района Новосибирской области</vt:lpstr>
    </vt:vector>
  </TitlesOfParts>
  <Company>Организация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сметы расходов на подготовку и проведение выборов депутатов Совета депутатов рабочего поселка Мошково Мошковского района Новосибирской области пятого созыва</dc:title>
  <dc:creator>Slavyanka</dc:creator>
  <cp:lastModifiedBy>Пользователь</cp:lastModifiedBy>
  <cp:revision>5</cp:revision>
  <cp:lastPrinted>2015-04-30T04:14:00Z</cp:lastPrinted>
  <dcterms:created xsi:type="dcterms:W3CDTF">2015-04-17T03:49:00Z</dcterms:created>
  <dcterms:modified xsi:type="dcterms:W3CDTF">2015-04-30T04:15:00Z</dcterms:modified>
</cp:coreProperties>
</file>