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AE" w:rsidRDefault="00AB63AE" w:rsidP="0082114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noProof/>
          <w:kern w:val="28"/>
          <w:sz w:val="28"/>
          <w:szCs w:val="28"/>
          <w:lang w:eastAsia="ru-RU"/>
        </w:rPr>
        <w:drawing>
          <wp:inline distT="0" distB="0" distL="0" distR="0">
            <wp:extent cx="5619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3AE" w:rsidRDefault="00AB63AE" w:rsidP="00AB63A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AB63AE" w:rsidRPr="00E611C3" w:rsidRDefault="00AB63AE" w:rsidP="00AB63A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E611C3">
        <w:rPr>
          <w:rFonts w:ascii="Times New Roman" w:hAnsi="Times New Roman"/>
          <w:b/>
          <w:bCs/>
          <w:kern w:val="28"/>
          <w:sz w:val="28"/>
          <w:szCs w:val="28"/>
        </w:rPr>
        <w:t>СОВЕТ ДЕПУТАТОВ</w:t>
      </w:r>
    </w:p>
    <w:p w:rsidR="00AB63AE" w:rsidRPr="00E611C3" w:rsidRDefault="00AB63AE" w:rsidP="00AB63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1C3">
        <w:rPr>
          <w:rFonts w:ascii="Times New Roman" w:hAnsi="Times New Roman"/>
          <w:b/>
          <w:sz w:val="28"/>
          <w:szCs w:val="28"/>
        </w:rPr>
        <w:t>РАБОЧЕГО ПОСЕЛКА МОШКОВО</w:t>
      </w:r>
    </w:p>
    <w:p w:rsidR="00AB63AE" w:rsidRPr="00E611C3" w:rsidRDefault="00AB63AE" w:rsidP="00AB63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1C3">
        <w:rPr>
          <w:rFonts w:ascii="Times New Roman" w:hAnsi="Times New Roman"/>
          <w:b/>
          <w:sz w:val="28"/>
          <w:szCs w:val="28"/>
        </w:rPr>
        <w:t xml:space="preserve">МОШКОВСКОГО РАЙОНА </w:t>
      </w:r>
    </w:p>
    <w:p w:rsidR="00AB63AE" w:rsidRPr="00E611C3" w:rsidRDefault="00AB63AE" w:rsidP="00AB63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1C3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B63AE" w:rsidRPr="00E611C3" w:rsidRDefault="00AB63AE" w:rsidP="00AB63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</w:t>
      </w:r>
      <w:r w:rsidRPr="00E611C3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AB63AE" w:rsidRPr="00E611C3" w:rsidRDefault="00AB63AE" w:rsidP="00AB63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63AE" w:rsidRPr="00E611C3" w:rsidRDefault="00BE638C" w:rsidP="00AB63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B63AE" w:rsidRDefault="00AB63AE" w:rsidP="00AB63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</w:t>
      </w:r>
      <w:r w:rsidR="00FF7F5B">
        <w:rPr>
          <w:rFonts w:ascii="Times New Roman" w:hAnsi="Times New Roman"/>
          <w:sz w:val="28"/>
          <w:szCs w:val="28"/>
        </w:rPr>
        <w:t>мнадцатой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11C3">
        <w:rPr>
          <w:rFonts w:ascii="Times New Roman" w:hAnsi="Times New Roman"/>
          <w:sz w:val="28"/>
          <w:szCs w:val="28"/>
        </w:rPr>
        <w:t>сессии</w:t>
      </w:r>
    </w:p>
    <w:p w:rsidR="00AB63AE" w:rsidRPr="00E611C3" w:rsidRDefault="00AB63AE" w:rsidP="00AB63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F7F5B">
        <w:rPr>
          <w:rFonts w:ascii="Times New Roman" w:hAnsi="Times New Roman"/>
          <w:sz w:val="28"/>
          <w:szCs w:val="28"/>
        </w:rPr>
        <w:t>27 апреля 2022</w:t>
      </w:r>
      <w:r>
        <w:rPr>
          <w:rFonts w:ascii="Times New Roman" w:hAnsi="Times New Roman"/>
          <w:sz w:val="28"/>
          <w:szCs w:val="28"/>
        </w:rPr>
        <w:t xml:space="preserve"> года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611C3">
        <w:rPr>
          <w:rFonts w:ascii="Times New Roman" w:hAnsi="Times New Roman"/>
          <w:sz w:val="28"/>
          <w:szCs w:val="28"/>
        </w:rPr>
        <w:tab/>
      </w:r>
      <w:r w:rsidRPr="00E611C3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BE638C">
        <w:rPr>
          <w:rFonts w:ascii="Times New Roman" w:hAnsi="Times New Roman"/>
          <w:sz w:val="28"/>
          <w:szCs w:val="28"/>
        </w:rPr>
        <w:t xml:space="preserve">    </w:t>
      </w:r>
      <w:r w:rsidRPr="00E611C3">
        <w:rPr>
          <w:rFonts w:ascii="Times New Roman" w:hAnsi="Times New Roman"/>
          <w:sz w:val="28"/>
          <w:szCs w:val="28"/>
        </w:rPr>
        <w:t xml:space="preserve">№ </w:t>
      </w:r>
      <w:r w:rsidR="00FC3783">
        <w:rPr>
          <w:rFonts w:ascii="Times New Roman" w:hAnsi="Times New Roman"/>
          <w:sz w:val="28"/>
          <w:szCs w:val="28"/>
        </w:rPr>
        <w:t>123</w:t>
      </w:r>
    </w:p>
    <w:p w:rsidR="00AB63AE" w:rsidRDefault="00AB63AE" w:rsidP="00AB63AE">
      <w:pPr>
        <w:spacing w:after="0" w:line="240" w:lineRule="auto"/>
        <w:jc w:val="both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AB63AE" w:rsidRPr="00392FEA" w:rsidRDefault="00AB63AE" w:rsidP="00A93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2FEA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392FEA" w:rsidRPr="00392FEA">
        <w:rPr>
          <w:rFonts w:ascii="Times New Roman" w:hAnsi="Times New Roman"/>
          <w:b/>
          <w:sz w:val="28"/>
          <w:szCs w:val="28"/>
        </w:rPr>
        <w:t xml:space="preserve">б организации культурного досуга населения МКУК «ДК Западный» </w:t>
      </w:r>
      <w:r w:rsidR="00FF7F5B">
        <w:rPr>
          <w:rFonts w:ascii="Times New Roman" w:hAnsi="Times New Roman"/>
          <w:b/>
          <w:sz w:val="28"/>
          <w:szCs w:val="28"/>
        </w:rPr>
        <w:t>за 2021 год и планах на 2022</w:t>
      </w:r>
      <w:r w:rsidR="007C50F9" w:rsidRPr="00392FE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B63AE" w:rsidRPr="00392FEA" w:rsidRDefault="00AB63AE" w:rsidP="00AB63AE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AB63AE" w:rsidRPr="00392FEA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E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92FEA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392FEA" w:rsidRPr="00392FEA">
        <w:rPr>
          <w:rFonts w:ascii="Times New Roman" w:hAnsi="Times New Roman" w:cs="Times New Roman"/>
          <w:sz w:val="28"/>
          <w:szCs w:val="28"/>
        </w:rPr>
        <w:t>директора</w:t>
      </w:r>
      <w:r w:rsidR="00BA3FE8">
        <w:rPr>
          <w:rFonts w:ascii="Times New Roman" w:hAnsi="Times New Roman"/>
          <w:b/>
          <w:sz w:val="28"/>
          <w:szCs w:val="28"/>
        </w:rPr>
        <w:t xml:space="preserve"> </w:t>
      </w:r>
      <w:r w:rsidR="00392FEA" w:rsidRPr="00392FEA">
        <w:rPr>
          <w:rFonts w:ascii="Times New Roman" w:hAnsi="Times New Roman"/>
          <w:sz w:val="28"/>
          <w:szCs w:val="28"/>
        </w:rPr>
        <w:t>МКУК «ДК Западный»</w:t>
      </w:r>
      <w:r w:rsidR="002076FB">
        <w:rPr>
          <w:rFonts w:ascii="Times New Roman" w:hAnsi="Times New Roman"/>
          <w:sz w:val="28"/>
          <w:szCs w:val="28"/>
        </w:rPr>
        <w:t xml:space="preserve"> Мантик Л.А.</w:t>
      </w:r>
      <w:r w:rsidR="00392FEA" w:rsidRPr="00392FEA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392FEA" w:rsidRPr="00392FEA">
        <w:rPr>
          <w:rFonts w:ascii="Times New Roman" w:hAnsi="Times New Roman"/>
          <w:sz w:val="28"/>
          <w:szCs w:val="28"/>
        </w:rPr>
        <w:t>б организации культурного досуга насе</w:t>
      </w:r>
      <w:r w:rsidR="00FF7F5B">
        <w:rPr>
          <w:rFonts w:ascii="Times New Roman" w:hAnsi="Times New Roman"/>
          <w:sz w:val="28"/>
          <w:szCs w:val="28"/>
        </w:rPr>
        <w:t>ления МКУК «ДК Западный» за 2021 год и планах на 2022</w:t>
      </w:r>
      <w:r w:rsidR="00392FEA" w:rsidRPr="00392FEA">
        <w:rPr>
          <w:rFonts w:ascii="Times New Roman" w:hAnsi="Times New Roman"/>
          <w:sz w:val="28"/>
          <w:szCs w:val="28"/>
        </w:rPr>
        <w:t xml:space="preserve"> год</w:t>
      </w:r>
      <w:r w:rsidR="007C50F9" w:rsidRPr="00392FEA">
        <w:rPr>
          <w:rFonts w:ascii="Times New Roman" w:hAnsi="Times New Roman"/>
          <w:sz w:val="28"/>
          <w:szCs w:val="28"/>
        </w:rPr>
        <w:t>,</w:t>
      </w:r>
      <w:r w:rsidRPr="00392FEA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городского поселения </w:t>
      </w:r>
      <w:r w:rsidR="00BE638C">
        <w:rPr>
          <w:rFonts w:ascii="Times New Roman" w:hAnsi="Times New Roman" w:cs="Times New Roman"/>
          <w:sz w:val="28"/>
          <w:szCs w:val="28"/>
        </w:rPr>
        <w:t xml:space="preserve">рабочего поселка Мошково </w:t>
      </w:r>
      <w:r w:rsidRPr="00392FEA">
        <w:rPr>
          <w:rFonts w:ascii="Times New Roman" w:hAnsi="Times New Roman" w:cs="Times New Roman"/>
          <w:sz w:val="28"/>
          <w:szCs w:val="28"/>
        </w:rPr>
        <w:t>Мошковского муниципального района Новосибирской области, Регламентом Совета депутатов</w:t>
      </w:r>
      <w:r w:rsidR="007C50F9" w:rsidRPr="00392FEA">
        <w:rPr>
          <w:rFonts w:ascii="Times New Roman" w:hAnsi="Times New Roman" w:cs="Times New Roman"/>
          <w:sz w:val="28"/>
          <w:szCs w:val="28"/>
        </w:rPr>
        <w:t xml:space="preserve"> рабочего поселка Мошково</w:t>
      </w:r>
      <w:r w:rsidRPr="00392FEA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области, Совет депутатов рабочего поселка Мошково Мошковского района Новосибирской области,</w:t>
      </w:r>
      <w:proofErr w:type="gramEnd"/>
    </w:p>
    <w:p w:rsidR="00AB63AE" w:rsidRPr="00392FEA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EA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AB63AE" w:rsidRPr="00392FEA" w:rsidRDefault="007C50F9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EA">
        <w:rPr>
          <w:rFonts w:ascii="Times New Roman" w:hAnsi="Times New Roman" w:cs="Times New Roman"/>
          <w:sz w:val="28"/>
          <w:szCs w:val="28"/>
        </w:rPr>
        <w:tab/>
      </w:r>
      <w:r w:rsidR="00AB63AE" w:rsidRPr="00392FEA">
        <w:rPr>
          <w:rFonts w:ascii="Times New Roman" w:hAnsi="Times New Roman" w:cs="Times New Roman"/>
          <w:sz w:val="28"/>
          <w:szCs w:val="28"/>
        </w:rPr>
        <w:t>Информацию</w:t>
      </w:r>
      <w:r w:rsidR="00392FEA" w:rsidRPr="00392F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92FEA" w:rsidRPr="00392FE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92FEA" w:rsidRPr="00392FEA">
        <w:rPr>
          <w:rFonts w:ascii="Times New Roman" w:hAnsi="Times New Roman"/>
          <w:sz w:val="28"/>
          <w:szCs w:val="28"/>
        </w:rPr>
        <w:t>б организации культурного досуга насе</w:t>
      </w:r>
      <w:r w:rsidR="00FF7F5B">
        <w:rPr>
          <w:rFonts w:ascii="Times New Roman" w:hAnsi="Times New Roman"/>
          <w:sz w:val="28"/>
          <w:szCs w:val="28"/>
        </w:rPr>
        <w:t>ления МКУК «ДК Западный» за 2021 год и планах на 2022</w:t>
      </w:r>
      <w:r w:rsidR="00392FEA" w:rsidRPr="00392FEA">
        <w:rPr>
          <w:rFonts w:ascii="Times New Roman" w:hAnsi="Times New Roman"/>
          <w:sz w:val="28"/>
          <w:szCs w:val="28"/>
        </w:rPr>
        <w:t xml:space="preserve"> год</w:t>
      </w:r>
      <w:r w:rsidR="00AB63AE" w:rsidRPr="00392FEA">
        <w:rPr>
          <w:rFonts w:ascii="Times New Roman" w:hAnsi="Times New Roman" w:cs="Times New Roman"/>
          <w:sz w:val="28"/>
          <w:szCs w:val="28"/>
        </w:rPr>
        <w:t xml:space="preserve"> принять к сведению. </w:t>
      </w:r>
    </w:p>
    <w:p w:rsidR="00AB63AE" w:rsidRPr="00392FEA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AE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AE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3AE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B63AE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рабочего поселка Мошково</w:t>
      </w:r>
      <w:r w:rsidRPr="00AB6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3AE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3AE"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AB63AE" w:rsidRPr="00AB63AE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3A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B1F1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Т.С.</w:t>
      </w:r>
      <w:r w:rsidR="004B1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Петухова</w:t>
      </w:r>
    </w:p>
    <w:p w:rsidR="00AB63AE" w:rsidRDefault="00AB63AE" w:rsidP="00A90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3AE" w:rsidRDefault="00AB63AE" w:rsidP="00A90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3AE" w:rsidRDefault="00AB63AE" w:rsidP="00A90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3AE" w:rsidRDefault="00AB63AE" w:rsidP="00A90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3AE" w:rsidRDefault="00AB63AE" w:rsidP="00A90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3AE" w:rsidRDefault="00AB63AE" w:rsidP="00A90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0F9" w:rsidRDefault="007C50F9" w:rsidP="00A90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3AE" w:rsidRPr="00AB63AE" w:rsidRDefault="00AB63AE" w:rsidP="00AB63A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AB63A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1F11" w:rsidRDefault="00AB63AE" w:rsidP="00AB63A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B63AE">
        <w:rPr>
          <w:rFonts w:ascii="Times New Roman" w:hAnsi="Times New Roman" w:cs="Times New Roman"/>
          <w:sz w:val="28"/>
          <w:szCs w:val="28"/>
        </w:rPr>
        <w:t xml:space="preserve"> решению </w:t>
      </w:r>
      <w:r w:rsidR="00FF7F5B">
        <w:rPr>
          <w:rFonts w:ascii="Times New Roman" w:hAnsi="Times New Roman" w:cs="Times New Roman"/>
          <w:sz w:val="28"/>
          <w:szCs w:val="28"/>
        </w:rPr>
        <w:t>семнадцатой</w:t>
      </w:r>
      <w:r w:rsidRPr="00AB63AE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AB63AE" w:rsidRPr="00AB63AE" w:rsidRDefault="00AB63AE" w:rsidP="00AB63A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AB63AE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AB63AE" w:rsidRPr="00AB63AE" w:rsidRDefault="004B1F11" w:rsidP="00AB63A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B63AE" w:rsidRPr="00AB63AE">
        <w:rPr>
          <w:rFonts w:ascii="Times New Roman" w:hAnsi="Times New Roman" w:cs="Times New Roman"/>
          <w:sz w:val="28"/>
          <w:szCs w:val="28"/>
        </w:rPr>
        <w:t>абочего поселка Мошково</w:t>
      </w:r>
    </w:p>
    <w:p w:rsidR="00AB63AE" w:rsidRPr="00AB63AE" w:rsidRDefault="00AB63AE" w:rsidP="00AB63A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AB63AE"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AB63AE" w:rsidRPr="00AB63AE" w:rsidRDefault="00AB63AE" w:rsidP="00AB63A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AB63A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AB63AE" w:rsidRPr="00AB63AE" w:rsidRDefault="00AB63AE" w:rsidP="00AB63A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AB63AE">
        <w:rPr>
          <w:rFonts w:ascii="Times New Roman" w:hAnsi="Times New Roman" w:cs="Times New Roman"/>
          <w:sz w:val="28"/>
          <w:szCs w:val="28"/>
        </w:rPr>
        <w:t>естого созыва</w:t>
      </w:r>
    </w:p>
    <w:p w:rsidR="00AB63AE" w:rsidRDefault="00AB63AE" w:rsidP="00AB63A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B63AE">
        <w:rPr>
          <w:rFonts w:ascii="Times New Roman" w:hAnsi="Times New Roman" w:cs="Times New Roman"/>
          <w:sz w:val="28"/>
          <w:szCs w:val="28"/>
        </w:rPr>
        <w:t xml:space="preserve">т </w:t>
      </w:r>
      <w:r w:rsidR="00FF7F5B">
        <w:rPr>
          <w:rFonts w:ascii="Times New Roman" w:hAnsi="Times New Roman" w:cs="Times New Roman"/>
          <w:sz w:val="28"/>
          <w:szCs w:val="28"/>
        </w:rPr>
        <w:t>27 апреля 2022</w:t>
      </w:r>
      <w:r w:rsidRPr="00AB63A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C3783">
        <w:rPr>
          <w:rFonts w:ascii="Times New Roman" w:hAnsi="Times New Roman" w:cs="Times New Roman"/>
          <w:sz w:val="28"/>
          <w:szCs w:val="28"/>
        </w:rPr>
        <w:t>123</w:t>
      </w:r>
    </w:p>
    <w:p w:rsidR="00BE638C" w:rsidRDefault="00BE638C" w:rsidP="00AB63A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BE638C" w:rsidRPr="00BE638C" w:rsidRDefault="00BE638C" w:rsidP="00BE638C">
      <w:pPr>
        <w:pStyle w:val="a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638C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</w:t>
      </w:r>
    </w:p>
    <w:p w:rsidR="00BE638C" w:rsidRDefault="00BE638C" w:rsidP="00BE638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E638C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BE638C">
        <w:rPr>
          <w:rFonts w:ascii="Times New Roman" w:hAnsi="Times New Roman"/>
          <w:b/>
          <w:sz w:val="28"/>
          <w:szCs w:val="28"/>
        </w:rPr>
        <w:t>б организации культурного досуга насе</w:t>
      </w:r>
      <w:r w:rsidR="00FF7F5B">
        <w:rPr>
          <w:rFonts w:ascii="Times New Roman" w:hAnsi="Times New Roman"/>
          <w:b/>
          <w:sz w:val="28"/>
          <w:szCs w:val="28"/>
        </w:rPr>
        <w:t>ления МКУК «ДК Западный» за 2021 год и планах на 2022</w:t>
      </w:r>
      <w:r w:rsidRPr="00BE638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F7F5B" w:rsidRDefault="00FF7F5B" w:rsidP="00FF7F5B">
      <w:pPr>
        <w:pStyle w:val="Default"/>
        <w:jc w:val="right"/>
        <w:rPr>
          <w:b/>
          <w:bCs/>
          <w:i/>
          <w:iCs/>
          <w:sz w:val="28"/>
          <w:szCs w:val="28"/>
        </w:rPr>
      </w:pPr>
    </w:p>
    <w:p w:rsidR="00FF7F5B" w:rsidRDefault="00FF7F5B" w:rsidP="00FF7F5B">
      <w:pPr>
        <w:pStyle w:val="Default"/>
        <w:jc w:val="righ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«Придет время, когда наука опередит фантазию!» </w:t>
      </w:r>
    </w:p>
    <w:p w:rsidR="00FF7F5B" w:rsidRDefault="00FF7F5B" w:rsidP="00FF7F5B">
      <w:pPr>
        <w:pStyle w:val="Default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Жюль Верн. </w:t>
      </w:r>
    </w:p>
    <w:p w:rsidR="00FF7F5B" w:rsidRDefault="00FF7F5B" w:rsidP="00FF7F5B">
      <w:pPr>
        <w:pStyle w:val="Default"/>
        <w:jc w:val="both"/>
        <w:rPr>
          <w:sz w:val="28"/>
          <w:szCs w:val="28"/>
        </w:rPr>
      </w:pPr>
    </w:p>
    <w:p w:rsidR="00FF7F5B" w:rsidRDefault="00FF7F5B" w:rsidP="00FF7F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Действительно, может ли наступить такое время, когда о чем бы ни подумал человек, это уже будет воплощено в реальности? А может это время никогда не наступит, потому что каждый раз, когда научные открытия и достижения реализуются и воплощаются в жизнь человеческие фантазии, мысль человека уходит еще дальше, ищет других пределов. Возможно, это и является двигателем научно-технического прогресса? </w:t>
      </w:r>
    </w:p>
    <w:p w:rsidR="00FF7F5B" w:rsidRDefault="00FF7F5B" w:rsidP="00FF7F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2021 год, объявленный Указом президента Российской Федерации «Годом науки и технологий» стал для специалистов коллектива Дома культуры хорошим поводом поразмышлять над этим вопросом. Ведь фантазия, в первую очередь, проявляется в творчестве, а развитие творчества – есть одна из главных задач   культуры. </w:t>
      </w:r>
    </w:p>
    <w:p w:rsidR="00FF7F5B" w:rsidRDefault="00FF7F5B" w:rsidP="00FF7F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Основная цель мероприятий в рамках тематики года - дать понятие о культуре как науке и ее назначении, показать жанровое и видовое разнообразие культуры как науки. А также применить в разработке и проведении мероприятий новых форм и технологий.</w:t>
      </w:r>
    </w:p>
    <w:p w:rsidR="00FF7F5B" w:rsidRDefault="00FF7F5B" w:rsidP="00FF7F5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проведены познавательные и тематические программы, мастер - классы, поздравительные акции и другие.</w:t>
      </w:r>
    </w:p>
    <w:p w:rsidR="00FF7F5B" w:rsidRDefault="00FF7F5B" w:rsidP="00FF7F5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Познавательная интерактивная программа «Позитивные реактивы!!!», посвященная 187-летию со дня рождения Д.И. Менделеева</w:t>
      </w:r>
    </w:p>
    <w:p w:rsidR="00FF7F5B" w:rsidRDefault="00FF7F5B" w:rsidP="00FF7F5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программа «Галактика хорошего настроения», посвященная Дню Космонавтики (ГАГАРИН, полет 60 лет),</w:t>
      </w:r>
    </w:p>
    <w:p w:rsidR="00FF7F5B" w:rsidRDefault="00FF7F5B" w:rsidP="00FF7F5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 w:cs="Times New Roman"/>
          <w:sz w:val="28"/>
          <w:szCs w:val="28"/>
        </w:rPr>
        <w:t>-игровая программа «Мастерская радости», посвященная Дню Знаний,</w:t>
      </w:r>
    </w:p>
    <w:p w:rsidR="00FF7F5B" w:rsidRDefault="00FF7F5B" w:rsidP="00FF7F5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Поздравительная акция «Спасибо Вам, Учителя!», посвященная Дню учителя.</w:t>
      </w:r>
    </w:p>
    <w:p w:rsidR="00FF7F5B" w:rsidRDefault="00FF7F5B" w:rsidP="00FF7F5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Главная цель деятельности Дома культуры «Западный» в 2021 году  -  создание комфортного пространства для проведения досуга и реализации творческих устремлений. Вся наша работа была направлена на то, чтобы чутко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реагировать на запросы населения и в меру своих возможностей удовлетворять их.</w:t>
      </w:r>
    </w:p>
    <w:p w:rsidR="00FF7F5B" w:rsidRDefault="00FF7F5B" w:rsidP="00FF7F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поставленной цели требовало решение следующих задач:</w:t>
      </w:r>
    </w:p>
    <w:p w:rsidR="00FF7F5B" w:rsidRDefault="00FF7F5B" w:rsidP="00FF7F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услуг социально– культурного, просветительного, оздоровительного и развлекательного характера, доступных для широких слоев населения;</w:t>
      </w:r>
    </w:p>
    <w:p w:rsidR="00FF7F5B" w:rsidRDefault="00FF7F5B" w:rsidP="00FF7F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и развитие современных форм организации  культурного досуга с учетом потребностей различных социально – возрастных групп населения;</w:t>
      </w:r>
    </w:p>
    <w:p w:rsidR="00FF7F5B" w:rsidRDefault="00FF7F5B" w:rsidP="00FF7F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изучение общественных потребностей в сфере культуры;</w:t>
      </w:r>
    </w:p>
    <w:p w:rsidR="00FF7F5B" w:rsidRDefault="00FF7F5B" w:rsidP="00FF7F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сохранение и поддержка самодеятельного художественного творчества.</w:t>
      </w:r>
    </w:p>
    <w:p w:rsidR="00FF7F5B" w:rsidRDefault="00FF7F5B" w:rsidP="00FF7F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благоприятных условий для организации культурного досуга и отдыха жителей поселка.</w:t>
      </w:r>
    </w:p>
    <w:p w:rsidR="00FF7F5B" w:rsidRDefault="00FF7F5B" w:rsidP="00FF7F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квалификации кадрового состава учреждения </w:t>
      </w:r>
    </w:p>
    <w:p w:rsidR="00FF7F5B" w:rsidRDefault="00FF7F5B" w:rsidP="00FF7F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и совершенствование материально-технической базы учреждения;</w:t>
      </w:r>
    </w:p>
    <w:p w:rsidR="00FF7F5B" w:rsidRDefault="00FF7F5B" w:rsidP="00FF7F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активизация информационно-рекламной деятельности учреждения.</w:t>
      </w:r>
    </w:p>
    <w:p w:rsidR="00FF7F5B" w:rsidRDefault="00FF7F5B" w:rsidP="00FF7F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реализации уставных целей учреждение осуществляло следующие виды деятельности:</w:t>
      </w:r>
    </w:p>
    <w:p w:rsidR="00FF7F5B" w:rsidRDefault="00FF7F5B" w:rsidP="00FF7F5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создание и организация работы кружков, коллективов, любительских объединений и других клубных формирований по различным направлениям деятельности в зависимости от запросов населения;</w:t>
      </w:r>
    </w:p>
    <w:p w:rsidR="00FF7F5B" w:rsidRDefault="00FF7F5B" w:rsidP="00FF7F5B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-  подготовка и проведение вечеров, театрализованных представлений, танцевально-развлекательных, театральных, литературно-художественных, концертных, игровых программ,     праздников,  конкурсов и других форм культурной деятельности.</w:t>
      </w:r>
      <w:proofErr w:type="gramEnd"/>
    </w:p>
    <w:p w:rsidR="00FF7F5B" w:rsidRDefault="00FF7F5B" w:rsidP="00FF7F5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Цели, задачи, направления деятельности на период работы 2021 года были определены в соответствии с Уставом учреждения, Перспективным Планом работы на текущий год и муниципальным заданием.</w:t>
      </w:r>
    </w:p>
    <w:p w:rsidR="00FF7F5B" w:rsidRDefault="00FF7F5B" w:rsidP="00FF7F5B">
      <w:pPr>
        <w:pStyle w:val="a6"/>
        <w:spacing w:before="24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Здание оснащено телефонной и интернет связью, в том числе беспроводной сетью </w:t>
      </w:r>
      <w:proofErr w:type="spellStart"/>
      <w:r>
        <w:rPr>
          <w:rFonts w:ascii="Times New Roman" w:hAnsi="Times New Roman"/>
          <w:sz w:val="28"/>
          <w:szCs w:val="28"/>
        </w:rPr>
        <w:t>Wi-fi</w:t>
      </w:r>
      <w:proofErr w:type="spellEnd"/>
      <w:r>
        <w:rPr>
          <w:rFonts w:ascii="Times New Roman" w:hAnsi="Times New Roman"/>
          <w:sz w:val="28"/>
          <w:szCs w:val="28"/>
        </w:rPr>
        <w:t>. Рабочие места сотрудников оснащены компьютерами. Для проведения мероприятий имеется необходимое оборудование.  Все творческие коллективы  имеют сценические костюмы.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 целью поддержки имиджа учреждения, ежегодно проходят работы по благоустройству прилегающей территории: субботники по уборке территории, посадка цветов. В этом году был произведен частичный ремонт фасада здания.</w:t>
      </w:r>
    </w:p>
    <w:p w:rsidR="00FF7F5B" w:rsidRPr="00FF7F5B" w:rsidRDefault="00FF7F5B" w:rsidP="00FF7F5B">
      <w:pPr>
        <w:pStyle w:val="a6"/>
        <w:spacing w:before="24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учреждении работает 10 специалистов, в полном соответствии со штатным расписанием, из них 5 человек  внешние совместители. Из основных работников с высшим образованием 1 человек, из совместителей имеют высшее образование 4 человека, средне – профессиональное образование имеют  4 специалиста. Сотрудники Дома культуры постоянно повышают свой профессиональный уровень. За отчетный период актуализировали свои знания и навыки 3 человека. </w:t>
      </w:r>
    </w:p>
    <w:p w:rsidR="00FF7F5B" w:rsidRDefault="00FF7F5B" w:rsidP="00FF7F5B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sz w:val="28"/>
          <w:szCs w:val="28"/>
        </w:rPr>
        <w:t xml:space="preserve">Рекламно-информационная деятельность учреждения направлена на разные слои населения и категории потребителей культурно - досуговых услуг. Первичным информационным листком является план о мероприятиях на текущий </w:t>
      </w:r>
      <w:r>
        <w:rPr>
          <w:sz w:val="28"/>
          <w:szCs w:val="28"/>
        </w:rPr>
        <w:lastRenderedPageBreak/>
        <w:t>месяц, который размещен на стенде при входе. Более детально о предстоящих мероприятиях указывается на афише, размещенной на главной доске Объявлений, на почте, домах. Дом культуры   имеет свой официальный сайт. Поддерживается контакт с аудиторией при помощи социальных сетей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», «Одноклассники», «</w:t>
      </w:r>
      <w:r>
        <w:rPr>
          <w:sz w:val="28"/>
          <w:szCs w:val="28"/>
          <w:lang w:val="en-US"/>
        </w:rPr>
        <w:t>Instagram</w:t>
      </w:r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Ютюб</w:t>
      </w:r>
      <w:proofErr w:type="spellEnd"/>
      <w:r>
        <w:rPr>
          <w:sz w:val="28"/>
          <w:szCs w:val="28"/>
        </w:rPr>
        <w:t>, что продуктивно влияет на посещаемость культурно-массовых мероприятий.</w:t>
      </w:r>
    </w:p>
    <w:p w:rsidR="00FF7F5B" w:rsidRPr="00FF7F5B" w:rsidRDefault="00FF7F5B" w:rsidP="00FF7F5B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</w:r>
      <w:r>
        <w:rPr>
          <w:iCs/>
          <w:sz w:val="28"/>
          <w:szCs w:val="28"/>
          <w:lang w:bidi="en-US"/>
        </w:rPr>
        <w:t>В 2021 году подготовлено и проведено 96 культурно – массовых мероприятий. Данные мероприятия посетило 3491человек.</w:t>
      </w:r>
    </w:p>
    <w:p w:rsidR="00FF7F5B" w:rsidRDefault="00FF7F5B" w:rsidP="00FF7F5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Атмосфера хорошо проведенных мероприятий оставляет яркое эмоциональное впечатление в сознании посетителя. В связи с этим, при организации любого культурного события мы стараемся учесть, что все его составляющие должны быть хорошо продуманы, начиная с вопроса продвижения - знакомства населения с мероприятием (афиша) и заканчивая непосредственно его проведением. Такой подход помогает нам сформировать у зрителя нужные аргументы в пользу посещения нашего учреждения.</w:t>
      </w:r>
    </w:p>
    <w:p w:rsidR="00FF7F5B" w:rsidRDefault="00FF7F5B" w:rsidP="00FF7F5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 использованием данной стратегии, в число самых рейтинговых мероприятий 2021 года вошли: концертная программа  « Дыхание весны», посвященная женскому дню, народное гуляние «Масленица  идет», торжественное мероприятие «Дом, который дарит нам праздник», посвященный 30-летию со дня основания ДК, тематическая концертная программа «Я читаю книги о войне», посвященная Дню Победы, концертно-развлекательная программа «День соседей», юбилей поселка «Мое Мошково – ты моя судьба», театрализованная концертная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 «О покое не мечтаем, потому и не скучаем» в рамках открытия декады пожилого человека, конкурсная программа «Веселые, смелые, неповторимые», посвященная Дню Матери, новогодняя концертная программа «Пока часы куда-то бьют…»</w:t>
      </w:r>
    </w:p>
    <w:p w:rsidR="00FF7F5B" w:rsidRDefault="00FF7F5B" w:rsidP="00FF7F5B">
      <w:pPr>
        <w:pStyle w:val="Default"/>
        <w:jc w:val="both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 Работа велась по следующим направлениям: работа с детьми и подростками; работа с молодёжью; работа с населением старшего возраста.</w:t>
      </w:r>
    </w:p>
    <w:p w:rsidR="00FF7F5B" w:rsidRDefault="00FF7F5B" w:rsidP="00FF7F5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занятости детей и подростков остаётся одной из самых важных и необходимых направлений работы и задач   учреждения. Для них были  организованы разноплановые мероприятия: конкурсы, викторины, мастер-классы, спортивные - игровые - развлекательные программы, театрализованные представления,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мультгостиная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Для детей проведено 52 мероприятия, из них информационно – просветительских – 23. Общее  количество посещений на мероприятиях -1493.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Лето самое долгожданное время для детей, ведь это пора отдыха. Поэтому специалисты б</w:t>
      </w:r>
      <w:r>
        <w:rPr>
          <w:rFonts w:ascii="Times New Roman" w:hAnsi="Times New Roman" w:cs="Times New Roman"/>
          <w:sz w:val="28"/>
          <w:szCs w:val="28"/>
        </w:rPr>
        <w:t xml:space="preserve">ольшое внимание   уделяют именно организации летнего досуга и отдыха детей.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рамках районного проекта «Дворовый лагерь» было проведено 15 мероприятий. Число посещений данных мероприятий составило 632 человека. Из них самые яркими и запоминающимися для младшего населения стали:</w:t>
      </w:r>
    </w:p>
    <w:p w:rsidR="00FF7F5B" w:rsidRDefault="00FF7F5B" w:rsidP="00FF7F5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Игровая программа «Ура! Зажигает детвора!», посвящённая Дню защиты детей.</w:t>
      </w:r>
    </w:p>
    <w:p w:rsidR="00FF7F5B" w:rsidRDefault="00FF7F5B" w:rsidP="00FF7F5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Познавательно-игровая программа «Радужные брызги», посвящённая Дню Ивана Купалы.</w:t>
      </w:r>
    </w:p>
    <w:p w:rsidR="00FF7F5B" w:rsidRDefault="00FF7F5B" w:rsidP="00FF7F5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Мастер-класс «Игрушка из ниток», в рамках проекта «Дворовый лагерь»</w:t>
      </w:r>
    </w:p>
    <w:p w:rsidR="00FF7F5B" w:rsidRDefault="00FF7F5B" w:rsidP="00FF7F5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>гровая программа «Мастерская радости», посвящённая Дню знаний</w:t>
      </w:r>
    </w:p>
    <w:p w:rsidR="00FF7F5B" w:rsidRDefault="00FF7F5B" w:rsidP="00FF7F5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Детское новогоднее представление «Снежная неразбериха»</w:t>
      </w:r>
    </w:p>
    <w:p w:rsidR="00FF7F5B" w:rsidRDefault="00FF7F5B" w:rsidP="00FF7F5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7F5B" w:rsidRDefault="00FF7F5B" w:rsidP="00FF7F5B">
      <w:pPr>
        <w:pStyle w:val="a7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ДК для детей действует 5 клубных формирований: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FF7F5B" w:rsidRDefault="00FF7F5B" w:rsidP="00FF7F5B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Детский вокальный ансамбль «Серпантин»</w:t>
      </w:r>
    </w:p>
    <w:p w:rsidR="00FF7F5B" w:rsidRDefault="00FF7F5B" w:rsidP="00FF7F5B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Танцевально-спортивный клуб «Эра»</w:t>
      </w:r>
    </w:p>
    <w:p w:rsidR="00FF7F5B" w:rsidRDefault="00FF7F5B" w:rsidP="00FF7F5B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Эстрадная Мастерская «</w:t>
      </w:r>
      <w:proofErr w:type="spellStart"/>
      <w:r>
        <w:rPr>
          <w:rFonts w:ascii="Times New Roman" w:hAnsi="Times New Roman"/>
          <w:sz w:val="28"/>
          <w:szCs w:val="28"/>
        </w:rPr>
        <w:t>Пазлы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FF7F5B" w:rsidRDefault="00FF7F5B" w:rsidP="00FF7F5B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Кружок декоративно – прикладного творчества «Вдохновение»</w:t>
      </w:r>
    </w:p>
    <w:p w:rsidR="00FF7F5B" w:rsidRDefault="00FF7F5B" w:rsidP="00FF7F5B">
      <w:pPr>
        <w:pStyle w:val="1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Клуб любителей интерактивных игр </w:t>
      </w:r>
      <w:r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  <w:lang w:val="en-US"/>
        </w:rPr>
        <w:t>IQ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которых задействовано 62 ребенка.  </w:t>
      </w:r>
    </w:p>
    <w:p w:rsidR="00FF7F5B" w:rsidRDefault="00FF7F5B" w:rsidP="00FF7F5B">
      <w:pPr>
        <w:pStyle w:val="1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7F5B" w:rsidRDefault="00FF7F5B" w:rsidP="00FF7F5B">
      <w:pPr>
        <w:pStyle w:val="a7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bidi="en-US"/>
        </w:rPr>
      </w:pPr>
      <w:r>
        <w:rPr>
          <w:rFonts w:ascii="Times New Roman" w:hAnsi="Times New Roman" w:cs="Times New Roman"/>
          <w:iCs/>
          <w:sz w:val="28"/>
          <w:szCs w:val="28"/>
          <w:lang w:bidi="en-US"/>
        </w:rPr>
        <w:tab/>
        <w:t>Организация досуговой деятельности молодежи</w:t>
      </w:r>
    </w:p>
    <w:p w:rsidR="00FF7F5B" w:rsidRDefault="00FF7F5B" w:rsidP="00FF7F5B">
      <w:pPr>
        <w:pStyle w:val="a8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Молодежь – одна из сложных возрастных категорий. Перед ними стоят разного рода проблемы и задачи, которые приходится решать  самостоятельно. Для  организации досуга  молодежи  разрабатываются  планы проведения игровых, танцевальных, конкурсных, познавательных программ. Работая с молодёжной аудиторией, мы придерживаемся не только развлекательного направления в работе, но и стараемся развивать у лиц данной категории  чувства патриотизма и ответственности за самого себя и своих товарищей. Для них были </w:t>
      </w:r>
      <w:r>
        <w:rPr>
          <w:color w:val="000000"/>
          <w:sz w:val="28"/>
          <w:szCs w:val="28"/>
          <w:u w:val="single"/>
        </w:rPr>
        <w:t>проведены следующие мероприятия:</w:t>
      </w:r>
    </w:p>
    <w:p w:rsidR="00FF7F5B" w:rsidRDefault="00FF7F5B" w:rsidP="00FF7F5B">
      <w:pPr>
        <w:pStyle w:val="a8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Встреча с воинами интернационалистами «Больно вспоминать, но помнить мы должны во имя Мира», посвящённая Дню памяти о Россиянах исполнявших служебный долг за пределами отечества</w:t>
      </w:r>
    </w:p>
    <w:p w:rsidR="00FF7F5B" w:rsidRDefault="00FF7F5B" w:rsidP="00FF7F5B">
      <w:pPr>
        <w:pStyle w:val="a8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Час памяти «Последствия тех роковых минут», посвящённый 35-годовщине катастрофы на </w:t>
      </w:r>
      <w:proofErr w:type="spellStart"/>
      <w:r>
        <w:rPr>
          <w:color w:val="000000"/>
          <w:sz w:val="28"/>
          <w:szCs w:val="28"/>
        </w:rPr>
        <w:t>Чернобольской</w:t>
      </w:r>
      <w:proofErr w:type="spellEnd"/>
      <w:r>
        <w:rPr>
          <w:color w:val="000000"/>
          <w:sz w:val="28"/>
          <w:szCs w:val="28"/>
        </w:rPr>
        <w:t xml:space="preserve"> АЭС</w:t>
      </w:r>
    </w:p>
    <w:p w:rsidR="00FF7F5B" w:rsidRDefault="00FF7F5B" w:rsidP="00FF7F5B">
      <w:pPr>
        <w:pStyle w:val="a8"/>
        <w:shd w:val="clear" w:color="auto" w:fill="FFFFFF"/>
        <w:spacing w:before="29" w:beforeAutospacing="0" w:after="29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Тематическая программа для молодёжи «О вреде наркомании и </w:t>
      </w:r>
      <w:proofErr w:type="spellStart"/>
      <w:r>
        <w:rPr>
          <w:color w:val="000000"/>
          <w:sz w:val="28"/>
          <w:szCs w:val="28"/>
        </w:rPr>
        <w:t>табакокурения</w:t>
      </w:r>
      <w:proofErr w:type="spellEnd"/>
      <w:r>
        <w:rPr>
          <w:color w:val="000000"/>
          <w:sz w:val="28"/>
          <w:szCs w:val="28"/>
        </w:rPr>
        <w:t>»</w:t>
      </w:r>
    </w:p>
    <w:p w:rsidR="00FF7F5B" w:rsidRDefault="00FF7F5B" w:rsidP="00FF7F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Для молодежной аудитории было проведено </w:t>
      </w:r>
      <w:r>
        <w:rPr>
          <w:rFonts w:ascii="Times New Roman" w:hAnsi="Times New Roman"/>
          <w:bCs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> мероприятий. Присутствовало на них </w:t>
      </w:r>
      <w:r>
        <w:rPr>
          <w:rFonts w:ascii="Times New Roman" w:hAnsi="Times New Roman"/>
          <w:bCs/>
          <w:color w:val="000000"/>
          <w:sz w:val="28"/>
          <w:szCs w:val="28"/>
        </w:rPr>
        <w:t>310</w:t>
      </w:r>
      <w:r>
        <w:rPr>
          <w:rFonts w:ascii="Times New Roman" w:hAnsi="Times New Roman"/>
          <w:color w:val="000000"/>
          <w:sz w:val="28"/>
          <w:szCs w:val="28"/>
        </w:rPr>
        <w:t> человек.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этом году для них организовали новое объединение  «Клуб волонтёров», возрастная категория которого 14+. Здесь собрались ребята с активной жизненной позицией и творческим потенциалом, способные к самосовершенствованию, гармоничному взаимодействию с другими людьми, прийти на помощь слабым и оступившимся.</w:t>
      </w:r>
      <w:proofErr w:type="gramEnd"/>
      <w:r>
        <w:rPr>
          <w:rFonts w:ascii="Times New Roman" w:hAnsi="Times New Roman"/>
          <w:sz w:val="28"/>
          <w:szCs w:val="28"/>
        </w:rPr>
        <w:t xml:space="preserve"> Ребята не раз участвовали в районных мероприятиях. Они помогают в организации выступлений и мастер-классов, игровых программ. </w:t>
      </w:r>
    </w:p>
    <w:p w:rsidR="00FF7F5B" w:rsidRDefault="00FF7F5B" w:rsidP="00FF7F5B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Организация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 с людьми старшего возраста</w:t>
      </w:r>
      <w:r>
        <w:rPr>
          <w:rFonts w:ascii="Times New Roman" w:hAnsi="Times New Roman"/>
          <w:sz w:val="28"/>
          <w:szCs w:val="28"/>
          <w:lang w:eastAsia="ru-RU"/>
        </w:rPr>
        <w:t xml:space="preserve"> направлена на вовлечение пожилых людей в активную культурно-творческую деятельность, на дальнейшее совершенствование организации досуга и удовлетворения духовных запросов пожилых людей, максимального охвата  мероприятиями людей пенсионного возраста.  </w:t>
      </w:r>
      <w:r>
        <w:rPr>
          <w:rFonts w:ascii="Times New Roman" w:hAnsi="Times New Roman"/>
          <w:sz w:val="28"/>
          <w:szCs w:val="28"/>
        </w:rPr>
        <w:t xml:space="preserve">Формы мероприятий, проводимых для данной категории довольно разнообразны: это вечера отдыха, концертные, развлекательные,  конкурсные программы и т.д.  К одной из самых распространенных форм работы с данной </w:t>
      </w:r>
      <w:r>
        <w:rPr>
          <w:rFonts w:ascii="Times New Roman" w:hAnsi="Times New Roman"/>
          <w:sz w:val="28"/>
          <w:szCs w:val="28"/>
        </w:rPr>
        <w:lastRenderedPageBreak/>
        <w:t xml:space="preserve">возрастной категорией можно отнести концерты, концерты наших  вокальных коллективов.  </w:t>
      </w:r>
    </w:p>
    <w:p w:rsidR="00FF7F5B" w:rsidRDefault="00FF7F5B" w:rsidP="00FF7F5B">
      <w:pPr>
        <w:pStyle w:val="a7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для данной категории населения за год было проведено 32 мероприятия, посетили их 1751 человек. </w:t>
      </w:r>
    </w:p>
    <w:p w:rsidR="00FF7F5B" w:rsidRDefault="00FF7F5B" w:rsidP="00FF7F5B">
      <w:pPr>
        <w:pStyle w:val="a7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bidi="en-US"/>
        </w:rPr>
      </w:pPr>
      <w:r>
        <w:rPr>
          <w:rFonts w:ascii="Times New Roman" w:hAnsi="Times New Roman" w:cs="Times New Roman"/>
          <w:iCs/>
          <w:sz w:val="28"/>
          <w:szCs w:val="28"/>
          <w:lang w:bidi="en-US"/>
        </w:rPr>
        <w:tab/>
        <w:t>Для этой категории людей организованы следующие формирования:</w:t>
      </w:r>
    </w:p>
    <w:p w:rsidR="00FF7F5B" w:rsidRDefault="00FF7F5B" w:rsidP="00FF7F5B">
      <w:pPr>
        <w:pStyle w:val="a7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iCs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>Вокальный ансамбль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который существует уже 29 лет.</w:t>
      </w:r>
    </w:p>
    <w:p w:rsidR="00FF7F5B" w:rsidRDefault="00FF7F5B" w:rsidP="00FF7F5B">
      <w:pPr>
        <w:pStyle w:val="a7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iCs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>Народный коллектив вокальный ансамбль «Краса»</w:t>
      </w:r>
    </w:p>
    <w:p w:rsidR="00FF7F5B" w:rsidRDefault="00FF7F5B" w:rsidP="00FF7F5B">
      <w:pPr>
        <w:pStyle w:val="a7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iCs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>Вокальный ансамбль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Мошковчанка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F7F5B" w:rsidRDefault="00FF7F5B" w:rsidP="00FF7F5B">
      <w:pPr>
        <w:pStyle w:val="a7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iCs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>Клуб Общения «Отдушина»</w:t>
      </w:r>
    </w:p>
    <w:p w:rsidR="00FF7F5B" w:rsidRDefault="00FF7F5B" w:rsidP="00FF7F5B">
      <w:pPr>
        <w:pStyle w:val="a7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iCs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>Клуб любителей литературы «Окно»</w:t>
      </w:r>
    </w:p>
    <w:p w:rsidR="00FF7F5B" w:rsidRDefault="00FF7F5B" w:rsidP="00FF7F5B">
      <w:pPr>
        <w:pStyle w:val="a7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iCs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Вокальная группа  «Забава». </w:t>
      </w:r>
    </w:p>
    <w:p w:rsidR="00FF7F5B" w:rsidRDefault="00FF7F5B" w:rsidP="00FF7F5B">
      <w:pPr>
        <w:pStyle w:val="a7"/>
        <w:jc w:val="both"/>
        <w:rPr>
          <w:rFonts w:ascii="Times New Roman" w:hAnsi="Times New Roman" w:cs="Times New Roman"/>
          <w:iCs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ab/>
        <w:t>Эти шесть формирований посещают 50 участников.</w:t>
      </w:r>
    </w:p>
    <w:p w:rsidR="00FF7F5B" w:rsidRPr="002076FB" w:rsidRDefault="00FF7F5B" w:rsidP="00FF7F5B">
      <w:pPr>
        <w:pStyle w:val="a7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bidi="en-US"/>
        </w:rPr>
      </w:pPr>
      <w:r w:rsidRPr="00FF7F5B">
        <w:rPr>
          <w:rFonts w:ascii="Times New Roman" w:hAnsi="Times New Roman" w:cs="Times New Roman"/>
          <w:sz w:val="28"/>
          <w:szCs w:val="28"/>
          <w:lang w:eastAsia="ru-RU"/>
        </w:rPr>
        <w:t xml:space="preserve">  Таким </w:t>
      </w:r>
      <w:proofErr w:type="gramStart"/>
      <w:r w:rsidRPr="00FF7F5B">
        <w:rPr>
          <w:rFonts w:ascii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FF7F5B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приоритетным направлением деятельности учреждения было и остается развитие художественного и технического творчества. В Доме культуры успешно работают 12 клубных формирований различных направлений, в которых задействовано 120 участников. Один коллектив имеет звание народного самодеятельного коллектива, вокальный ансамбль «</w:t>
      </w:r>
      <w:r w:rsidRPr="002076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Краса».</w:t>
      </w:r>
    </w:p>
    <w:p w:rsidR="00FF7F5B" w:rsidRDefault="00FF7F5B" w:rsidP="00FF7F5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За отчетный пери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 </w:t>
      </w:r>
      <w:r>
        <w:rPr>
          <w:rFonts w:ascii="Times New Roman" w:hAnsi="Times New Roman"/>
          <w:sz w:val="28"/>
          <w:szCs w:val="28"/>
        </w:rPr>
        <w:t xml:space="preserve">творческие коллективы Дома культуры  приняли участие в 3 всероссийских,  1 </w:t>
      </w:r>
      <w:proofErr w:type="gramStart"/>
      <w:r>
        <w:rPr>
          <w:rFonts w:ascii="Times New Roman" w:hAnsi="Times New Roman"/>
          <w:sz w:val="28"/>
          <w:szCs w:val="28"/>
        </w:rPr>
        <w:t>межрегиональном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,  3 региональных,  2 межрайонных, 23районных конкурсах и фестивалях. Были награждены 28 дипломами и грамотами, из них 12  -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-ой, 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ой</w:t>
      </w:r>
      <w:proofErr w:type="gramEnd"/>
      <w:r>
        <w:rPr>
          <w:rFonts w:ascii="Times New Roman" w:hAnsi="Times New Roman"/>
          <w:sz w:val="28"/>
          <w:szCs w:val="28"/>
        </w:rPr>
        <w:t xml:space="preserve"> и 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-ей степени. </w:t>
      </w:r>
    </w:p>
    <w:p w:rsidR="00FF7F5B" w:rsidRDefault="00FF7F5B" w:rsidP="00FF7F5B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 2021 год творческие коллективы ДК  порадовали своими выездными концертами жителей пяти сел Мошковского района: Радуга, </w:t>
      </w:r>
      <w:proofErr w:type="spellStart"/>
      <w:r>
        <w:rPr>
          <w:rFonts w:ascii="Times New Roman" w:hAnsi="Times New Roman"/>
          <w:sz w:val="28"/>
          <w:szCs w:val="28"/>
        </w:rPr>
        <w:t>Белоярка</w:t>
      </w:r>
      <w:proofErr w:type="spellEnd"/>
      <w:r>
        <w:rPr>
          <w:rFonts w:ascii="Times New Roman" w:hAnsi="Times New Roman"/>
          <w:sz w:val="28"/>
          <w:szCs w:val="28"/>
        </w:rPr>
        <w:t xml:space="preserve">, Сокур, Порос, </w:t>
      </w:r>
      <w:proofErr w:type="spellStart"/>
      <w:r>
        <w:rPr>
          <w:rFonts w:ascii="Times New Roman" w:hAnsi="Times New Roman"/>
          <w:sz w:val="28"/>
          <w:szCs w:val="28"/>
        </w:rPr>
        <w:t>Сарапулка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F7F5B" w:rsidRDefault="00FF7F5B" w:rsidP="00FF7F5B">
      <w:pPr>
        <w:jc w:val="both"/>
        <w:rPr>
          <w:rFonts w:ascii="Times New Roman" w:hAnsi="Times New Roman"/>
          <w:sz w:val="28"/>
          <w:szCs w:val="28"/>
        </w:rPr>
      </w:pPr>
      <w:r w:rsidRPr="00FF7F5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>ОСНОВНЫЕ ИТОГИ ГОДА:</w:t>
      </w:r>
      <w:r>
        <w:rPr>
          <w:rFonts w:ascii="Times New Roman" w:hAnsi="Times New Roman"/>
          <w:sz w:val="28"/>
          <w:szCs w:val="28"/>
        </w:rPr>
        <w:t xml:space="preserve">  На протяжении всего   года культурная жизнь нашего поселка  была насыщена мероприятиями. Коллектив  учреждения, проявляя возросшую активность и творческий подъем, с готовностью включались в работу по реализации всех намеченных мероприятий. За отчетный период работниками учреждения  велась планомерная работа по выполнению важнейших задач культурной политики. Особое внимание уделялось вопросу способствования созданию условий для творческого развития и самореализации населения, путем организации и проведения  различных мероприятий  и участия коллективов  самодеятельного народного творчества в различных фестивалях, конкурсах. Разработанные планы мероприятий включали в себя востребованные формы работы. Работники учреждения сделали всё возможное, чтобы осуществить главные задачи работы. Этот многогранный процесс осуществляется в тесном сотрудничестве с населением, с УК И МП Мошковского района, С МЦО, с д\садом «Ромашка», с библиотекой.</w:t>
      </w:r>
    </w:p>
    <w:p w:rsidR="00FF7F5B" w:rsidRDefault="00FF7F5B" w:rsidP="00FF7F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2022 году деятельность  ДК «Западный» должна быть направлена на усиление информационно-методической и рекламной деятельности, продвижение и популяризация мероприятий по проектной деятельности, улучшение состояния </w:t>
      </w:r>
      <w:r>
        <w:rPr>
          <w:rFonts w:ascii="Times New Roman" w:hAnsi="Times New Roman"/>
          <w:sz w:val="28"/>
          <w:szCs w:val="28"/>
        </w:rPr>
        <w:lastRenderedPageBreak/>
        <w:t>материально-технической базы, повышение качества и развитие новых форм платных услуг. Необходимо продолжать уделять особое внимание привлечению детей и молодежи в культурно-досуговые формирования, а также более активно на новом качественном уровне вести работу по оказанию услуг культуры пожилым людям и людям с ограниченными возможностями здоровья.</w:t>
      </w:r>
    </w:p>
    <w:p w:rsidR="00FF7F5B" w:rsidRDefault="00FF7F5B" w:rsidP="00FF7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в заключении, культурный досуг важен для стабилизации, снятия напряженности, предотвращения общественных конфликтов, укрепления взаимосвязи поколений, удовлетворения потребности личности в удовольствиях, развлечении и отдыхе. И все эти функции мы стараемся выполнить и привнести в них новые компоненты и качества, которые будут интересны нашему зрителю.</w:t>
      </w:r>
    </w:p>
    <w:p w:rsidR="00FF7F5B" w:rsidRDefault="00FF7F5B" w:rsidP="00FF7F5B">
      <w:pPr>
        <w:pStyle w:val="a7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bidi="en-US"/>
        </w:rPr>
      </w:pPr>
    </w:p>
    <w:p w:rsidR="00FF7F5B" w:rsidRDefault="00FF7F5B" w:rsidP="00FF7F5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.</w:t>
      </w:r>
    </w:p>
    <w:p w:rsidR="00FF7F5B" w:rsidRDefault="00FF7F5B" w:rsidP="00FF7F5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7F5B" w:rsidRDefault="00FF7F5B" w:rsidP="00FF7F5B">
      <w:pPr>
        <w:rPr>
          <w:rFonts w:ascii="Times New Roman" w:hAnsi="Times New Roman" w:cs="Times New Roman"/>
          <w:sz w:val="28"/>
          <w:szCs w:val="28"/>
        </w:rPr>
      </w:pPr>
    </w:p>
    <w:p w:rsidR="00BE638C" w:rsidRPr="00BE638C" w:rsidRDefault="00BE638C" w:rsidP="00BE638C">
      <w:pPr>
        <w:pStyle w:val="a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sectPr w:rsidR="00BE638C" w:rsidRPr="00BE638C" w:rsidSect="00AB63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3E00"/>
    <w:multiLevelType w:val="hybridMultilevel"/>
    <w:tmpl w:val="49B0695A"/>
    <w:lvl w:ilvl="0" w:tplc="3D0C4E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677C"/>
    <w:multiLevelType w:val="hybridMultilevel"/>
    <w:tmpl w:val="ACCEEC2A"/>
    <w:lvl w:ilvl="0" w:tplc="AD0E775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205353"/>
    <w:multiLevelType w:val="hybridMultilevel"/>
    <w:tmpl w:val="92D0C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C7B0A"/>
    <w:multiLevelType w:val="hybridMultilevel"/>
    <w:tmpl w:val="80C4574E"/>
    <w:lvl w:ilvl="0" w:tplc="B2308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634C75"/>
    <w:multiLevelType w:val="hybridMultilevel"/>
    <w:tmpl w:val="E17CE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AC"/>
    <w:rsid w:val="00073EBC"/>
    <w:rsid w:val="00073FFF"/>
    <w:rsid w:val="00195D2C"/>
    <w:rsid w:val="001E51D0"/>
    <w:rsid w:val="002076FB"/>
    <w:rsid w:val="002264E4"/>
    <w:rsid w:val="00292B55"/>
    <w:rsid w:val="0030035D"/>
    <w:rsid w:val="00363D10"/>
    <w:rsid w:val="00377D50"/>
    <w:rsid w:val="00392FEA"/>
    <w:rsid w:val="003D556B"/>
    <w:rsid w:val="004B1F11"/>
    <w:rsid w:val="00524EA7"/>
    <w:rsid w:val="005E551C"/>
    <w:rsid w:val="006166A1"/>
    <w:rsid w:val="00734550"/>
    <w:rsid w:val="00752571"/>
    <w:rsid w:val="007602AC"/>
    <w:rsid w:val="007A7188"/>
    <w:rsid w:val="007C50F9"/>
    <w:rsid w:val="00821141"/>
    <w:rsid w:val="00877112"/>
    <w:rsid w:val="009706C6"/>
    <w:rsid w:val="009C71A2"/>
    <w:rsid w:val="00A90374"/>
    <w:rsid w:val="00A93F19"/>
    <w:rsid w:val="00AA433B"/>
    <w:rsid w:val="00AA55EB"/>
    <w:rsid w:val="00AA5D3C"/>
    <w:rsid w:val="00AB63AE"/>
    <w:rsid w:val="00B1405D"/>
    <w:rsid w:val="00B91C15"/>
    <w:rsid w:val="00BA3FE8"/>
    <w:rsid w:val="00BA53CD"/>
    <w:rsid w:val="00BC123E"/>
    <w:rsid w:val="00BE638C"/>
    <w:rsid w:val="00BF0F97"/>
    <w:rsid w:val="00C2402F"/>
    <w:rsid w:val="00CF09FF"/>
    <w:rsid w:val="00D859BE"/>
    <w:rsid w:val="00E24F91"/>
    <w:rsid w:val="00E3354B"/>
    <w:rsid w:val="00E46342"/>
    <w:rsid w:val="00E523DF"/>
    <w:rsid w:val="00F40B7A"/>
    <w:rsid w:val="00F61450"/>
    <w:rsid w:val="00FB2BFB"/>
    <w:rsid w:val="00FC109E"/>
    <w:rsid w:val="00FC3783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5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556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A53CD"/>
    <w:pPr>
      <w:ind w:left="720"/>
      <w:contextualSpacing/>
    </w:pPr>
  </w:style>
  <w:style w:type="paragraph" w:styleId="a7">
    <w:name w:val="No Spacing"/>
    <w:uiPriority w:val="1"/>
    <w:qFormat/>
    <w:rsid w:val="00877112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FF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F7F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FF7F5B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5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556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A53CD"/>
    <w:pPr>
      <w:ind w:left="720"/>
      <w:contextualSpacing/>
    </w:pPr>
  </w:style>
  <w:style w:type="paragraph" w:styleId="a7">
    <w:name w:val="No Spacing"/>
    <w:uiPriority w:val="1"/>
    <w:qFormat/>
    <w:rsid w:val="00877112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FF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F7F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FF7F5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8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культурного досуга населения МКУК «ДК Западный» за 2021 год и планах на 2022 год</dc:title>
  <dc:creator>User</dc:creator>
  <cp:lastModifiedBy>Пользователь</cp:lastModifiedBy>
  <cp:revision>5</cp:revision>
  <cp:lastPrinted>2021-05-11T01:56:00Z</cp:lastPrinted>
  <dcterms:created xsi:type="dcterms:W3CDTF">2022-04-27T04:28:00Z</dcterms:created>
  <dcterms:modified xsi:type="dcterms:W3CDTF">2022-04-29T05:20:00Z</dcterms:modified>
</cp:coreProperties>
</file>