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D" w:rsidRPr="0062334D" w:rsidRDefault="0062334D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34D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62334D" w:rsidRPr="0062334D" w:rsidRDefault="0062334D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34D">
        <w:rPr>
          <w:rFonts w:ascii="Times New Roman" w:hAnsi="Times New Roman"/>
          <w:b/>
          <w:sz w:val="28"/>
          <w:szCs w:val="28"/>
        </w:rPr>
        <w:t>РАБОЧЕГО ПОСЕЛКА МОШКОВО</w:t>
      </w:r>
    </w:p>
    <w:p w:rsidR="0062334D" w:rsidRPr="0062334D" w:rsidRDefault="0062334D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34D">
        <w:rPr>
          <w:rFonts w:ascii="Times New Roman" w:hAnsi="Times New Roman"/>
          <w:b/>
          <w:sz w:val="28"/>
          <w:szCs w:val="28"/>
        </w:rPr>
        <w:t>МОШКОВСКОГО РАЙОНА</w:t>
      </w:r>
    </w:p>
    <w:p w:rsidR="0062334D" w:rsidRPr="0062334D" w:rsidRDefault="0062334D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34D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62334D" w:rsidRPr="0062334D" w:rsidRDefault="0062334D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34D">
        <w:rPr>
          <w:rFonts w:ascii="Times New Roman" w:hAnsi="Times New Roman"/>
          <w:b/>
          <w:sz w:val="28"/>
          <w:szCs w:val="28"/>
        </w:rPr>
        <w:t>ПЯТОГО СОЗЫВА</w:t>
      </w:r>
    </w:p>
    <w:p w:rsidR="0062334D" w:rsidRPr="0062334D" w:rsidRDefault="0062334D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2334D" w:rsidRPr="0062334D" w:rsidRDefault="003A475A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2334D" w:rsidRDefault="0062334D" w:rsidP="0062334D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первой сессии</w:t>
      </w:r>
    </w:p>
    <w:p w:rsidR="00335301" w:rsidRPr="00335301" w:rsidRDefault="00335301" w:rsidP="0062334D">
      <w:pPr>
        <w:ind w:firstLine="0"/>
        <w:rPr>
          <w:rFonts w:ascii="Times New Roman" w:hAnsi="Times New Roman"/>
          <w:sz w:val="28"/>
          <w:szCs w:val="28"/>
        </w:rPr>
      </w:pPr>
      <w:r w:rsidRPr="00335301">
        <w:rPr>
          <w:rFonts w:ascii="Times New Roman" w:hAnsi="Times New Roman"/>
          <w:sz w:val="28"/>
          <w:szCs w:val="28"/>
        </w:rPr>
        <w:t xml:space="preserve">от </w:t>
      </w:r>
      <w:r w:rsidR="0062334D">
        <w:rPr>
          <w:rFonts w:ascii="Times New Roman" w:hAnsi="Times New Roman"/>
          <w:sz w:val="28"/>
          <w:szCs w:val="28"/>
        </w:rPr>
        <w:t xml:space="preserve">27 ноября 2019 </w:t>
      </w:r>
      <w:r w:rsidRPr="00335301">
        <w:rPr>
          <w:rFonts w:ascii="Times New Roman" w:hAnsi="Times New Roman"/>
          <w:sz w:val="28"/>
          <w:szCs w:val="28"/>
        </w:rPr>
        <w:t>г</w:t>
      </w:r>
      <w:r w:rsidR="0062334D">
        <w:rPr>
          <w:rFonts w:ascii="Times New Roman" w:hAnsi="Times New Roman"/>
          <w:sz w:val="28"/>
          <w:szCs w:val="28"/>
        </w:rPr>
        <w:t xml:space="preserve">ода                </w:t>
      </w:r>
      <w:r w:rsidRPr="00335301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AF606C">
        <w:rPr>
          <w:rFonts w:ascii="Times New Roman" w:hAnsi="Times New Roman"/>
          <w:sz w:val="28"/>
          <w:szCs w:val="28"/>
        </w:rPr>
        <w:t xml:space="preserve">         </w:t>
      </w:r>
      <w:bookmarkStart w:id="0" w:name="_GoBack"/>
      <w:bookmarkEnd w:id="0"/>
      <w:r w:rsidRPr="00335301">
        <w:rPr>
          <w:rFonts w:ascii="Times New Roman" w:hAnsi="Times New Roman"/>
          <w:sz w:val="28"/>
          <w:szCs w:val="28"/>
        </w:rPr>
        <w:t xml:space="preserve"> №</w:t>
      </w:r>
      <w:r w:rsidR="00FC6E7A">
        <w:rPr>
          <w:rFonts w:ascii="Times New Roman" w:hAnsi="Times New Roman"/>
          <w:sz w:val="28"/>
          <w:szCs w:val="28"/>
        </w:rPr>
        <w:t xml:space="preserve"> 211</w:t>
      </w:r>
    </w:p>
    <w:p w:rsidR="00335301" w:rsidRPr="00335301" w:rsidRDefault="00335301" w:rsidP="0062334D">
      <w:pPr>
        <w:ind w:firstLine="0"/>
        <w:rPr>
          <w:rFonts w:ascii="Times New Roman" w:hAnsi="Times New Roman"/>
          <w:sz w:val="28"/>
          <w:szCs w:val="28"/>
        </w:rPr>
      </w:pPr>
    </w:p>
    <w:p w:rsidR="00335301" w:rsidRPr="0062334D" w:rsidRDefault="00335301" w:rsidP="0062334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62334D">
        <w:rPr>
          <w:rFonts w:ascii="Times New Roman" w:hAnsi="Times New Roman"/>
          <w:b/>
          <w:sz w:val="28"/>
          <w:szCs w:val="28"/>
        </w:rPr>
        <w:t>О порядке принятия, учета и оформления в муниципальную собственность выморочного имущества</w:t>
      </w:r>
    </w:p>
    <w:p w:rsidR="00335301" w:rsidRPr="00335301" w:rsidRDefault="00335301" w:rsidP="0062334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35301" w:rsidRPr="00335301" w:rsidRDefault="00335301" w:rsidP="0062334D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35301" w:rsidRDefault="0062334D" w:rsidP="0062334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35301" w:rsidRPr="00335301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</w:t>
      </w:r>
      <w:r w:rsidR="00335301" w:rsidRPr="0033530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335301" w:rsidRPr="00335301">
        <w:rPr>
          <w:rFonts w:ascii="Times New Roman" w:hAnsi="Times New Roman"/>
          <w:bCs/>
          <w:color w:val="000000"/>
          <w:sz w:val="28"/>
          <w:szCs w:val="28"/>
        </w:rPr>
        <w:t>Федерации»</w:t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>, ст</w:t>
      </w:r>
      <w:r w:rsidR="00335301">
        <w:rPr>
          <w:rFonts w:ascii="Times New Roman" w:hAnsi="Times New Roman"/>
          <w:color w:val="000000"/>
          <w:sz w:val="28"/>
          <w:szCs w:val="28"/>
        </w:rPr>
        <w:t>атьями</w:t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 xml:space="preserve"> 125, 1151 Гражданского кодекса РФ, Уставом </w:t>
      </w:r>
      <w:r w:rsidR="00335301" w:rsidRPr="00335301"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="00A14820">
        <w:rPr>
          <w:rFonts w:ascii="Times New Roman" w:hAnsi="Times New Roman"/>
          <w:sz w:val="28"/>
          <w:szCs w:val="28"/>
        </w:rPr>
        <w:t>,</w:t>
      </w:r>
      <w:r w:rsidR="003A475A">
        <w:rPr>
          <w:rFonts w:ascii="Times New Roman" w:hAnsi="Times New Roman"/>
          <w:sz w:val="28"/>
          <w:szCs w:val="28"/>
        </w:rPr>
        <w:t xml:space="preserve"> Совет депутатов рабочего поселка Мошково Мошковского района Новосибирской области</w:t>
      </w:r>
    </w:p>
    <w:p w:rsidR="00335301" w:rsidRPr="0062334D" w:rsidRDefault="00335301" w:rsidP="0062334D">
      <w:pPr>
        <w:pStyle w:val="a3"/>
        <w:jc w:val="both"/>
        <w:rPr>
          <w:b/>
          <w:szCs w:val="28"/>
        </w:rPr>
      </w:pPr>
      <w:r w:rsidRPr="0062334D">
        <w:rPr>
          <w:b/>
          <w:szCs w:val="28"/>
        </w:rPr>
        <w:t>РЕШИЛ:</w:t>
      </w:r>
    </w:p>
    <w:p w:rsidR="00335301" w:rsidRPr="00335301" w:rsidRDefault="0062334D" w:rsidP="0062334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>1.</w:t>
      </w:r>
      <w:r w:rsidR="003353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Утвердить</w:t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4820">
        <w:rPr>
          <w:rFonts w:ascii="Times New Roman" w:hAnsi="Times New Roman"/>
          <w:color w:val="000000"/>
          <w:sz w:val="28"/>
          <w:szCs w:val="28"/>
        </w:rPr>
        <w:t>П</w:t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>оряд</w:t>
      </w:r>
      <w:r w:rsidR="00A14820">
        <w:rPr>
          <w:rFonts w:ascii="Times New Roman" w:hAnsi="Times New Roman"/>
          <w:color w:val="000000"/>
          <w:sz w:val="28"/>
          <w:szCs w:val="28"/>
        </w:rPr>
        <w:t>о</w:t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>к принятия, учета и оформления в муниципальную собственность выморочного имущества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(прилагается)</w:t>
      </w:r>
      <w:r w:rsidR="00335301" w:rsidRPr="00335301">
        <w:rPr>
          <w:rFonts w:ascii="Times New Roman" w:hAnsi="Times New Roman"/>
          <w:color w:val="000000"/>
          <w:sz w:val="28"/>
          <w:szCs w:val="28"/>
        </w:rPr>
        <w:t>.</w:t>
      </w:r>
    </w:p>
    <w:p w:rsidR="00335301" w:rsidRPr="00335301" w:rsidRDefault="0062334D" w:rsidP="0062334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 w:rsidR="00335301" w:rsidRPr="00335301">
        <w:rPr>
          <w:rFonts w:ascii="Times New Roman" w:hAnsi="Times New Roman"/>
          <w:sz w:val="28"/>
          <w:szCs w:val="28"/>
        </w:rPr>
        <w:t xml:space="preserve">. Настоящие решение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335301" w:rsidRPr="00335301">
        <w:rPr>
          <w:rFonts w:ascii="Times New Roman" w:hAnsi="Times New Roman"/>
          <w:sz w:val="28"/>
          <w:szCs w:val="28"/>
        </w:rPr>
        <w:t xml:space="preserve">. </w:t>
      </w:r>
    </w:p>
    <w:p w:rsidR="00335301" w:rsidRPr="00335301" w:rsidRDefault="0062334D" w:rsidP="0062334D">
      <w:pPr>
        <w:shd w:val="clear" w:color="auto" w:fill="FFFFFF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35301" w:rsidRPr="00335301" w:rsidRDefault="00335301" w:rsidP="0062334D">
      <w:pPr>
        <w:ind w:firstLine="0"/>
        <w:rPr>
          <w:rFonts w:ascii="Times New Roman" w:hAnsi="Times New Roman"/>
          <w:sz w:val="28"/>
          <w:szCs w:val="28"/>
        </w:rPr>
      </w:pPr>
    </w:p>
    <w:p w:rsidR="00335301" w:rsidRPr="00335301" w:rsidRDefault="00335301" w:rsidP="0062334D">
      <w:pPr>
        <w:pStyle w:val="a3"/>
        <w:jc w:val="both"/>
        <w:rPr>
          <w:szCs w:val="28"/>
        </w:rPr>
      </w:pPr>
      <w:r w:rsidRPr="00335301">
        <w:rPr>
          <w:szCs w:val="28"/>
        </w:rPr>
        <w:t>Глава рабочего поселка Мошково</w:t>
      </w:r>
    </w:p>
    <w:p w:rsidR="0062334D" w:rsidRDefault="00335301" w:rsidP="0062334D">
      <w:pPr>
        <w:pStyle w:val="a3"/>
        <w:jc w:val="both"/>
        <w:rPr>
          <w:szCs w:val="28"/>
        </w:rPr>
      </w:pPr>
      <w:r w:rsidRPr="00335301">
        <w:rPr>
          <w:szCs w:val="28"/>
        </w:rPr>
        <w:t xml:space="preserve">Мошковского района </w:t>
      </w:r>
      <w:proofErr w:type="gramStart"/>
      <w:r w:rsidR="0062334D">
        <w:rPr>
          <w:szCs w:val="28"/>
        </w:rPr>
        <w:t>Новосибирской</w:t>
      </w:r>
      <w:proofErr w:type="gramEnd"/>
      <w:r w:rsidR="0062334D">
        <w:rPr>
          <w:szCs w:val="28"/>
        </w:rPr>
        <w:t xml:space="preserve"> </w:t>
      </w:r>
    </w:p>
    <w:p w:rsidR="00335301" w:rsidRPr="00335301" w:rsidRDefault="0062334D" w:rsidP="0062334D">
      <w:pPr>
        <w:pStyle w:val="a3"/>
        <w:jc w:val="both"/>
        <w:rPr>
          <w:szCs w:val="28"/>
        </w:rPr>
      </w:pPr>
      <w:r>
        <w:rPr>
          <w:szCs w:val="28"/>
        </w:rPr>
        <w:t xml:space="preserve">области   </w:t>
      </w:r>
      <w:r w:rsidR="00335301" w:rsidRPr="00335301">
        <w:rPr>
          <w:szCs w:val="28"/>
        </w:rPr>
        <w:t xml:space="preserve">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A475A">
        <w:rPr>
          <w:szCs w:val="28"/>
        </w:rPr>
        <w:t xml:space="preserve">   </w:t>
      </w:r>
      <w:proofErr w:type="spellStart"/>
      <w:r>
        <w:rPr>
          <w:szCs w:val="28"/>
        </w:rPr>
        <w:t>Д.М.Луференко</w:t>
      </w:r>
      <w:proofErr w:type="spellEnd"/>
    </w:p>
    <w:p w:rsidR="00335301" w:rsidRPr="00335301" w:rsidRDefault="00335301" w:rsidP="0062334D">
      <w:pPr>
        <w:pStyle w:val="a3"/>
        <w:jc w:val="both"/>
        <w:rPr>
          <w:szCs w:val="28"/>
        </w:rPr>
      </w:pPr>
    </w:p>
    <w:p w:rsidR="00335301" w:rsidRPr="00335301" w:rsidRDefault="00335301" w:rsidP="0062334D">
      <w:pPr>
        <w:pStyle w:val="a3"/>
        <w:jc w:val="both"/>
        <w:rPr>
          <w:szCs w:val="28"/>
        </w:rPr>
      </w:pPr>
      <w:r w:rsidRPr="00335301">
        <w:rPr>
          <w:szCs w:val="28"/>
        </w:rPr>
        <w:t>Председатель Совета депутатов</w:t>
      </w:r>
    </w:p>
    <w:p w:rsidR="00335301" w:rsidRPr="00335301" w:rsidRDefault="00335301" w:rsidP="0062334D">
      <w:pPr>
        <w:pStyle w:val="a3"/>
        <w:jc w:val="both"/>
        <w:rPr>
          <w:szCs w:val="28"/>
        </w:rPr>
      </w:pPr>
      <w:r w:rsidRPr="00335301">
        <w:rPr>
          <w:szCs w:val="28"/>
        </w:rPr>
        <w:t xml:space="preserve">рабочего поселка Мошково </w:t>
      </w:r>
    </w:p>
    <w:p w:rsidR="0062334D" w:rsidRDefault="00335301" w:rsidP="0062334D">
      <w:pPr>
        <w:pStyle w:val="a3"/>
        <w:jc w:val="both"/>
        <w:rPr>
          <w:szCs w:val="28"/>
        </w:rPr>
      </w:pPr>
      <w:r w:rsidRPr="00335301">
        <w:rPr>
          <w:szCs w:val="28"/>
        </w:rPr>
        <w:t xml:space="preserve">Мошковского района </w:t>
      </w:r>
      <w:proofErr w:type="gramStart"/>
      <w:r w:rsidRPr="00335301">
        <w:rPr>
          <w:szCs w:val="28"/>
        </w:rPr>
        <w:t>Новосибирской</w:t>
      </w:r>
      <w:proofErr w:type="gramEnd"/>
      <w:r w:rsidRPr="00335301">
        <w:rPr>
          <w:szCs w:val="28"/>
        </w:rPr>
        <w:t xml:space="preserve"> </w:t>
      </w:r>
    </w:p>
    <w:p w:rsidR="00335301" w:rsidRDefault="00335301" w:rsidP="0062334D">
      <w:pPr>
        <w:pStyle w:val="a3"/>
        <w:jc w:val="both"/>
        <w:rPr>
          <w:szCs w:val="28"/>
        </w:rPr>
      </w:pPr>
      <w:r w:rsidRPr="00335301">
        <w:rPr>
          <w:szCs w:val="28"/>
        </w:rPr>
        <w:t xml:space="preserve">области                                      </w:t>
      </w:r>
      <w:r w:rsidR="0062334D">
        <w:rPr>
          <w:szCs w:val="28"/>
        </w:rPr>
        <w:t xml:space="preserve">                                                             </w:t>
      </w:r>
      <w:r w:rsidR="003A475A">
        <w:rPr>
          <w:szCs w:val="28"/>
        </w:rPr>
        <w:t xml:space="preserve">         </w:t>
      </w:r>
      <w:proofErr w:type="spellStart"/>
      <w:r w:rsidRPr="00335301">
        <w:rPr>
          <w:szCs w:val="28"/>
        </w:rPr>
        <w:t>В.Б.Черных</w:t>
      </w:r>
      <w:proofErr w:type="spellEnd"/>
    </w:p>
    <w:p w:rsidR="00C23E7F" w:rsidRDefault="00C23E7F" w:rsidP="0062334D">
      <w:pPr>
        <w:pStyle w:val="a3"/>
        <w:jc w:val="both"/>
        <w:rPr>
          <w:szCs w:val="28"/>
        </w:rPr>
      </w:pPr>
    </w:p>
    <w:p w:rsidR="00C23E7F" w:rsidRPr="00335301" w:rsidRDefault="00C23E7F" w:rsidP="0062334D">
      <w:pPr>
        <w:pStyle w:val="a3"/>
        <w:jc w:val="both"/>
        <w:rPr>
          <w:szCs w:val="28"/>
        </w:rPr>
      </w:pPr>
    </w:p>
    <w:p w:rsidR="006717FB" w:rsidRDefault="006717FB" w:rsidP="0062334D">
      <w:pPr>
        <w:spacing w:after="160" w:line="259" w:lineRule="auto"/>
        <w:ind w:firstLine="0"/>
        <w:jc w:val="left"/>
        <w:rPr>
          <w:color w:val="FF0000"/>
          <w:szCs w:val="28"/>
        </w:rPr>
      </w:pPr>
    </w:p>
    <w:p w:rsidR="003A475A" w:rsidRDefault="003A475A" w:rsidP="0062334D">
      <w:pPr>
        <w:spacing w:after="160" w:line="259" w:lineRule="auto"/>
        <w:ind w:firstLine="0"/>
        <w:jc w:val="left"/>
        <w:rPr>
          <w:color w:val="FF0000"/>
          <w:szCs w:val="28"/>
        </w:rPr>
      </w:pPr>
    </w:p>
    <w:p w:rsidR="003A475A" w:rsidRDefault="003A475A" w:rsidP="0062334D">
      <w:pPr>
        <w:spacing w:after="160" w:line="259" w:lineRule="auto"/>
        <w:ind w:firstLine="0"/>
        <w:jc w:val="left"/>
        <w:rPr>
          <w:color w:val="FF0000"/>
          <w:szCs w:val="28"/>
        </w:rPr>
      </w:pPr>
    </w:p>
    <w:p w:rsidR="003A475A" w:rsidRDefault="003A475A" w:rsidP="0062334D">
      <w:pPr>
        <w:spacing w:after="160" w:line="259" w:lineRule="auto"/>
        <w:ind w:firstLine="0"/>
        <w:jc w:val="left"/>
        <w:rPr>
          <w:color w:val="FF0000"/>
          <w:szCs w:val="28"/>
        </w:rPr>
      </w:pPr>
    </w:p>
    <w:p w:rsidR="003A475A" w:rsidRDefault="003A475A" w:rsidP="0062334D">
      <w:pPr>
        <w:spacing w:after="160" w:line="259" w:lineRule="auto"/>
        <w:ind w:firstLine="0"/>
        <w:jc w:val="left"/>
        <w:rPr>
          <w:color w:val="FF0000"/>
          <w:szCs w:val="28"/>
        </w:rPr>
      </w:pPr>
    </w:p>
    <w:p w:rsidR="003A475A" w:rsidRPr="00C23E7F" w:rsidRDefault="003A475A" w:rsidP="0062334D">
      <w:pPr>
        <w:spacing w:after="160" w:line="259" w:lineRule="auto"/>
        <w:ind w:firstLine="0"/>
        <w:jc w:val="left"/>
        <w:rPr>
          <w:color w:val="FF0000"/>
          <w:szCs w:val="28"/>
        </w:rPr>
      </w:pPr>
    </w:p>
    <w:p w:rsidR="006717FB" w:rsidRPr="003A475A" w:rsidRDefault="003A475A" w:rsidP="003A475A">
      <w:pPr>
        <w:widowControl w:val="0"/>
        <w:tabs>
          <w:tab w:val="left" w:pos="1918"/>
        </w:tabs>
        <w:autoSpaceDE w:val="0"/>
        <w:autoSpaceDN w:val="0"/>
        <w:adjustRightInd w:val="0"/>
        <w:ind w:left="6237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C23E7F" w:rsidRPr="003A475A" w:rsidRDefault="006717FB" w:rsidP="003A475A">
      <w:pPr>
        <w:pStyle w:val="a3"/>
        <w:ind w:left="6237"/>
        <w:jc w:val="both"/>
        <w:rPr>
          <w:szCs w:val="28"/>
        </w:rPr>
      </w:pPr>
      <w:r w:rsidRPr="003A475A">
        <w:rPr>
          <w:color w:val="000000"/>
          <w:szCs w:val="28"/>
        </w:rPr>
        <w:t>решени</w:t>
      </w:r>
      <w:r w:rsidR="003A475A">
        <w:rPr>
          <w:color w:val="000000"/>
          <w:szCs w:val="28"/>
        </w:rPr>
        <w:t>ю</w:t>
      </w:r>
      <w:r w:rsidRPr="003A475A">
        <w:rPr>
          <w:color w:val="000000"/>
          <w:szCs w:val="28"/>
        </w:rPr>
        <w:t xml:space="preserve"> </w:t>
      </w:r>
      <w:proofErr w:type="gramStart"/>
      <w:r w:rsidR="0062334D" w:rsidRPr="003A475A">
        <w:rPr>
          <w:color w:val="000000"/>
          <w:szCs w:val="28"/>
        </w:rPr>
        <w:t>сорок первой сессии</w:t>
      </w:r>
      <w:r w:rsidR="003A475A" w:rsidRPr="003A475A">
        <w:rPr>
          <w:color w:val="000000"/>
          <w:szCs w:val="28"/>
        </w:rPr>
        <w:t xml:space="preserve"> </w:t>
      </w:r>
      <w:r w:rsidRPr="003A475A">
        <w:rPr>
          <w:color w:val="000000"/>
          <w:szCs w:val="28"/>
        </w:rPr>
        <w:t xml:space="preserve">Совета </w:t>
      </w:r>
      <w:r w:rsidR="00C23E7F" w:rsidRPr="003A475A">
        <w:rPr>
          <w:szCs w:val="28"/>
        </w:rPr>
        <w:t>депутатов</w:t>
      </w:r>
      <w:r w:rsidR="003A475A" w:rsidRPr="003A475A">
        <w:rPr>
          <w:szCs w:val="28"/>
        </w:rPr>
        <w:t xml:space="preserve"> </w:t>
      </w:r>
      <w:r w:rsidR="00C23E7F" w:rsidRPr="003A475A">
        <w:rPr>
          <w:szCs w:val="28"/>
        </w:rPr>
        <w:t>рабочего поселка</w:t>
      </w:r>
      <w:proofErr w:type="gramEnd"/>
      <w:r w:rsidR="00C23E7F" w:rsidRPr="003A475A">
        <w:rPr>
          <w:szCs w:val="28"/>
        </w:rPr>
        <w:t xml:space="preserve"> Мошково Мошковского района Новосибирской области </w:t>
      </w:r>
      <w:r w:rsidR="003A475A">
        <w:rPr>
          <w:szCs w:val="28"/>
        </w:rPr>
        <w:t>пятого созыва</w:t>
      </w:r>
    </w:p>
    <w:p w:rsidR="006717FB" w:rsidRPr="003A475A" w:rsidRDefault="006717FB" w:rsidP="003A475A">
      <w:pPr>
        <w:widowControl w:val="0"/>
        <w:tabs>
          <w:tab w:val="left" w:pos="1918"/>
        </w:tabs>
        <w:autoSpaceDE w:val="0"/>
        <w:autoSpaceDN w:val="0"/>
        <w:adjustRightInd w:val="0"/>
        <w:ind w:left="6237" w:firstLine="0"/>
        <w:rPr>
          <w:rFonts w:ascii="Times New Roman" w:hAnsi="Times New Roman"/>
          <w:color w:val="000000"/>
          <w:sz w:val="28"/>
          <w:szCs w:val="28"/>
        </w:rPr>
      </w:pPr>
      <w:r w:rsidRPr="003A475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62334D" w:rsidRPr="003A475A">
        <w:rPr>
          <w:rFonts w:ascii="Times New Roman" w:hAnsi="Times New Roman"/>
          <w:color w:val="000000"/>
          <w:sz w:val="28"/>
          <w:szCs w:val="28"/>
        </w:rPr>
        <w:t>27.11.2019</w:t>
      </w:r>
      <w:r w:rsidR="00C23E7F" w:rsidRPr="003A475A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A475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3A475A">
        <w:rPr>
          <w:rFonts w:ascii="Times New Roman" w:hAnsi="Times New Roman"/>
          <w:color w:val="000000"/>
          <w:sz w:val="28"/>
          <w:szCs w:val="28"/>
        </w:rPr>
        <w:t>211</w:t>
      </w:r>
      <w:r w:rsidR="00C23E7F" w:rsidRPr="003A475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17FB" w:rsidRDefault="006717FB" w:rsidP="003A475A">
      <w:pPr>
        <w:tabs>
          <w:tab w:val="left" w:pos="1918"/>
        </w:tabs>
        <w:suppressAutoHyphens/>
        <w:autoSpaceDE w:val="0"/>
        <w:autoSpaceDN w:val="0"/>
        <w:adjustRightInd w:val="0"/>
        <w:ind w:left="6237" w:firstLin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23E7F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41A6">
        <w:rPr>
          <w:rFonts w:ascii="Times New Roman" w:hAnsi="Times New Roman"/>
          <w:b/>
          <w:bCs/>
          <w:color w:val="000000"/>
          <w:sz w:val="28"/>
          <w:szCs w:val="28"/>
        </w:rPr>
        <w:t>ПОРЯД</w:t>
      </w:r>
      <w:r w:rsidR="00C23E7F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К</w:t>
      </w:r>
    </w:p>
    <w:p w:rsidR="00C23E7F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ПРИНЯТИЯ, УЧЕТА И ОФОРМЛЕНИЯ ВЫМОРОЧНОГО ИМУЩЕСТВА В </w:t>
      </w:r>
      <w:r w:rsidR="00C23E7F">
        <w:rPr>
          <w:rFonts w:ascii="Times New Roman" w:hAnsi="Times New Roman"/>
          <w:b/>
          <w:bCs/>
          <w:color w:val="000000"/>
          <w:sz w:val="28"/>
          <w:szCs w:val="28"/>
        </w:rPr>
        <w:t>МУНИЦИПАЛЬНУЮ СОБСТВЕННОСТЬ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F241A6">
        <w:rPr>
          <w:rFonts w:ascii="Times New Roman" w:hAnsi="Times New Roman"/>
          <w:color w:val="000000"/>
          <w:sz w:val="28"/>
          <w:szCs w:val="28"/>
        </w:rPr>
        <w:t xml:space="preserve">Порядок </w:t>
      </w:r>
      <w:r>
        <w:rPr>
          <w:rFonts w:ascii="Times New Roman" w:hAnsi="Times New Roman"/>
          <w:color w:val="000000"/>
          <w:sz w:val="28"/>
          <w:szCs w:val="28"/>
        </w:rPr>
        <w:t xml:space="preserve">принятия, 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учета и оформления выморочного имущества в собственность </w:t>
      </w:r>
      <w:r w:rsidR="00C23E7F" w:rsidRPr="00335301"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="00C23E7F" w:rsidRPr="00F24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(далее - Порядок) разработан в соответствии с Гражданским </w:t>
      </w:r>
      <w:hyperlink r:id="rId5" w:history="1">
        <w:r w:rsidRPr="00C23E7F">
          <w:rPr>
            <w:rStyle w:val="a5"/>
            <w:color w:val="000000"/>
            <w:sz w:val="28"/>
            <w:szCs w:val="28"/>
            <w:u w:val="none"/>
          </w:rPr>
          <w:t>кодексом</w:t>
        </w:r>
      </w:hyperlink>
      <w:r w:rsidRPr="00F241A6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на основании Федерального </w:t>
      </w:r>
      <w:hyperlink r:id="rId6" w:history="1">
        <w:r w:rsidRPr="00C23E7F">
          <w:rPr>
            <w:rStyle w:val="a5"/>
            <w:color w:val="000000"/>
            <w:sz w:val="28"/>
            <w:szCs w:val="28"/>
            <w:u w:val="none"/>
          </w:rPr>
          <w:t>закона</w:t>
        </w:r>
      </w:hyperlink>
      <w:r w:rsidRPr="00C23E7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от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F241A6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.10.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2003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131-ФЗ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F241A6">
        <w:rPr>
          <w:rFonts w:ascii="Times New Roman" w:hAnsi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7" w:history="1">
        <w:r w:rsidRPr="00C23E7F">
          <w:rPr>
            <w:rStyle w:val="a5"/>
            <w:color w:val="000000"/>
            <w:sz w:val="28"/>
            <w:szCs w:val="28"/>
            <w:u w:val="none"/>
          </w:rPr>
          <w:t>Устава</w:t>
        </w:r>
      </w:hyperlink>
      <w:r w:rsidRPr="00F24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E7F" w:rsidRPr="00335301"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="00C23E7F" w:rsidRPr="00F24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color w:val="000000"/>
          <w:sz w:val="28"/>
          <w:szCs w:val="28"/>
        </w:rPr>
        <w:t>в целях своевременного выявления и принятия в муниципальную</w:t>
      </w:r>
      <w:proofErr w:type="gramEnd"/>
      <w:r w:rsidRPr="00F241A6">
        <w:rPr>
          <w:rFonts w:ascii="Times New Roman" w:hAnsi="Times New Roman"/>
          <w:color w:val="000000"/>
          <w:sz w:val="28"/>
          <w:szCs w:val="28"/>
        </w:rPr>
        <w:t xml:space="preserve"> собственность следующего выморочного имущества, находящегося на территории </w:t>
      </w:r>
      <w:r w:rsidR="00C23E7F" w:rsidRPr="00335301">
        <w:rPr>
          <w:rFonts w:ascii="Times New Roman" w:hAnsi="Times New Roman"/>
          <w:sz w:val="28"/>
          <w:szCs w:val="28"/>
        </w:rPr>
        <w:t>рабочего поселка Мошково Мошковского района Новосибирской области</w:t>
      </w:r>
      <w:r w:rsidR="00C23E7F">
        <w:rPr>
          <w:rFonts w:ascii="Times New Roman" w:hAnsi="Times New Roman"/>
          <w:sz w:val="28"/>
          <w:szCs w:val="28"/>
        </w:rPr>
        <w:t xml:space="preserve"> (далее – </w:t>
      </w:r>
      <w:r w:rsidR="00FE2618">
        <w:rPr>
          <w:rFonts w:ascii="Times New Roman" w:hAnsi="Times New Roman"/>
          <w:sz w:val="28"/>
          <w:szCs w:val="28"/>
        </w:rPr>
        <w:t>р.п.Мошково</w:t>
      </w:r>
      <w:r w:rsidR="00C23E7F">
        <w:rPr>
          <w:rFonts w:ascii="Times New Roman" w:hAnsi="Times New Roman"/>
          <w:sz w:val="28"/>
          <w:szCs w:val="28"/>
        </w:rPr>
        <w:t>)</w:t>
      </w:r>
      <w:r w:rsidRPr="00F241A6">
        <w:rPr>
          <w:rFonts w:ascii="Times New Roman" w:hAnsi="Times New Roman"/>
          <w:color w:val="000000"/>
          <w:sz w:val="28"/>
          <w:szCs w:val="28"/>
        </w:rPr>
        <w:t>: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- жилое помещение;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- земельный участок, а также расположенные на нем здания, сооружения, иные объекты недвижимого имущества;</w:t>
      </w:r>
    </w:p>
    <w:p w:rsidR="006717FB" w:rsidRPr="00FE2618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 xml:space="preserve">- доля в праве общей долевой собственности на указанные в абзацах втором и </w:t>
      </w:r>
      <w:r w:rsidRPr="00FE2618">
        <w:rPr>
          <w:rFonts w:ascii="Times New Roman" w:hAnsi="Times New Roman"/>
          <w:color w:val="000000"/>
          <w:sz w:val="28"/>
          <w:szCs w:val="28"/>
        </w:rPr>
        <w:t>третьем настоящего пункта объекты недвижимого имущества.</w:t>
      </w:r>
    </w:p>
    <w:p w:rsidR="00FE2618" w:rsidRPr="00FE2618" w:rsidRDefault="006717FB" w:rsidP="00FE2618">
      <w:pPr>
        <w:ind w:firstLine="540"/>
        <w:jc w:val="left"/>
        <w:rPr>
          <w:rFonts w:ascii="Times New Roman" w:hAnsi="Times New Roman"/>
          <w:color w:val="000000"/>
          <w:sz w:val="28"/>
          <w:szCs w:val="28"/>
        </w:rPr>
      </w:pPr>
      <w:r w:rsidRPr="00FE2618">
        <w:rPr>
          <w:rFonts w:ascii="Times New Roman" w:hAnsi="Times New Roman"/>
          <w:color w:val="000000"/>
          <w:sz w:val="28"/>
          <w:szCs w:val="28"/>
        </w:rPr>
        <w:t xml:space="preserve">2. Порядок распространяется на </w:t>
      </w:r>
      <w:proofErr w:type="gramStart"/>
      <w:r w:rsidRPr="00FE2618">
        <w:rPr>
          <w:rFonts w:ascii="Times New Roman" w:hAnsi="Times New Roman"/>
          <w:color w:val="000000"/>
          <w:sz w:val="28"/>
          <w:szCs w:val="28"/>
        </w:rPr>
        <w:t>находящиеся</w:t>
      </w:r>
      <w:proofErr w:type="gramEnd"/>
      <w:r w:rsidRPr="00FE2618">
        <w:rPr>
          <w:rFonts w:ascii="Times New Roman" w:hAnsi="Times New Roman"/>
          <w:color w:val="000000"/>
          <w:sz w:val="28"/>
          <w:szCs w:val="28"/>
        </w:rPr>
        <w:t xml:space="preserve"> на территории </w:t>
      </w:r>
      <w:r w:rsidR="00FE2618" w:rsidRPr="00FE2618">
        <w:rPr>
          <w:rFonts w:ascii="Times New Roman" w:hAnsi="Times New Roman"/>
          <w:color w:val="000000"/>
          <w:sz w:val="28"/>
          <w:szCs w:val="28"/>
        </w:rPr>
        <w:t>поселения:</w:t>
      </w:r>
    </w:p>
    <w:p w:rsidR="00FE2618" w:rsidRPr="00FE2618" w:rsidRDefault="00FE2618" w:rsidP="00FE2618">
      <w:pPr>
        <w:ind w:firstLine="540"/>
        <w:jc w:val="left"/>
        <w:rPr>
          <w:rFonts w:ascii="Times New Roman" w:hAnsi="Times New Roman"/>
          <w:color w:val="000000"/>
          <w:sz w:val="28"/>
          <w:szCs w:val="28"/>
        </w:rPr>
      </w:pPr>
      <w:r w:rsidRPr="00FE2618">
        <w:rPr>
          <w:rFonts w:ascii="Times New Roman" w:hAnsi="Times New Roman"/>
          <w:color w:val="000000"/>
          <w:sz w:val="28"/>
          <w:szCs w:val="28"/>
        </w:rPr>
        <w:t xml:space="preserve">2.1. </w:t>
      </w:r>
      <w:r w:rsidR="006717FB" w:rsidRPr="00FE2618">
        <w:rPr>
          <w:rFonts w:ascii="Times New Roman" w:hAnsi="Times New Roman"/>
          <w:color w:val="000000"/>
          <w:sz w:val="28"/>
          <w:szCs w:val="28"/>
        </w:rPr>
        <w:t>жилые помещения, в том числе</w:t>
      </w:r>
      <w:r w:rsidRPr="00FE2618">
        <w:rPr>
          <w:rFonts w:ascii="Times New Roman" w:hAnsi="Times New Roman"/>
          <w:color w:val="000000"/>
          <w:sz w:val="28"/>
          <w:szCs w:val="28"/>
        </w:rPr>
        <w:t>:</w:t>
      </w:r>
    </w:p>
    <w:p w:rsidR="00FE2618" w:rsidRPr="00FE2618" w:rsidRDefault="00FE2618" w:rsidP="00FE2618">
      <w:pPr>
        <w:ind w:firstLine="540"/>
        <w:jc w:val="left"/>
        <w:rPr>
          <w:rFonts w:ascii="Times New Roman" w:hAnsi="Times New Roman"/>
          <w:sz w:val="28"/>
          <w:szCs w:val="28"/>
        </w:rPr>
      </w:pPr>
      <w:r w:rsidRPr="00FE2618">
        <w:rPr>
          <w:rStyle w:val="blk"/>
          <w:rFonts w:ascii="Times New Roman" w:hAnsi="Times New Roman"/>
          <w:sz w:val="28"/>
          <w:szCs w:val="28"/>
        </w:rPr>
        <w:t xml:space="preserve">1) жилой дом, </w:t>
      </w:r>
      <w:hyperlink r:id="rId8" w:anchor="dst100071" w:history="1">
        <w:r w:rsidRPr="003A475A">
          <w:rPr>
            <w:rStyle w:val="a5"/>
            <w:color w:val="auto"/>
            <w:sz w:val="28"/>
            <w:szCs w:val="28"/>
            <w:u w:val="none"/>
          </w:rPr>
          <w:t>часть</w:t>
        </w:r>
      </w:hyperlink>
      <w:r w:rsidRPr="003A475A">
        <w:rPr>
          <w:rStyle w:val="blk"/>
          <w:rFonts w:ascii="Times New Roman" w:hAnsi="Times New Roman"/>
          <w:sz w:val="28"/>
          <w:szCs w:val="28"/>
        </w:rPr>
        <w:t xml:space="preserve"> </w:t>
      </w:r>
      <w:r w:rsidRPr="00FE2618">
        <w:rPr>
          <w:rStyle w:val="blk"/>
          <w:rFonts w:ascii="Times New Roman" w:hAnsi="Times New Roman"/>
          <w:sz w:val="28"/>
          <w:szCs w:val="28"/>
        </w:rPr>
        <w:t>жилого дома;</w:t>
      </w:r>
    </w:p>
    <w:p w:rsidR="00FE2618" w:rsidRPr="00FE2618" w:rsidRDefault="00FE2618" w:rsidP="00FE2618">
      <w:pPr>
        <w:ind w:firstLine="540"/>
        <w:rPr>
          <w:rFonts w:ascii="Times New Roman" w:hAnsi="Times New Roman"/>
          <w:sz w:val="28"/>
          <w:szCs w:val="28"/>
        </w:rPr>
      </w:pPr>
      <w:bookmarkStart w:id="1" w:name="dst100137"/>
      <w:bookmarkEnd w:id="1"/>
      <w:r w:rsidRPr="00FE2618">
        <w:rPr>
          <w:rStyle w:val="blk"/>
          <w:rFonts w:ascii="Times New Roman" w:hAnsi="Times New Roman"/>
          <w:sz w:val="28"/>
          <w:szCs w:val="28"/>
        </w:rPr>
        <w:t>2) квартира, часть квартиры;</w:t>
      </w:r>
    </w:p>
    <w:p w:rsidR="00FE2618" w:rsidRPr="00FE2618" w:rsidRDefault="00FE2618" w:rsidP="00FE2618">
      <w:pPr>
        <w:ind w:firstLine="540"/>
        <w:rPr>
          <w:rStyle w:val="blk"/>
          <w:rFonts w:ascii="Times New Roman" w:hAnsi="Times New Roman"/>
          <w:sz w:val="28"/>
          <w:szCs w:val="28"/>
        </w:rPr>
      </w:pPr>
      <w:bookmarkStart w:id="2" w:name="dst100138"/>
      <w:bookmarkEnd w:id="2"/>
      <w:r w:rsidRPr="00FE2618">
        <w:rPr>
          <w:rStyle w:val="blk"/>
          <w:rFonts w:ascii="Times New Roman" w:hAnsi="Times New Roman"/>
          <w:sz w:val="28"/>
          <w:szCs w:val="28"/>
        </w:rPr>
        <w:t>3) комната.</w:t>
      </w:r>
    </w:p>
    <w:p w:rsidR="00FE2618" w:rsidRPr="00FE2618" w:rsidRDefault="00FE2618" w:rsidP="00FE2618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FE2618">
        <w:rPr>
          <w:rStyle w:val="blk"/>
          <w:rFonts w:ascii="Times New Roman" w:hAnsi="Times New Roman"/>
          <w:sz w:val="28"/>
          <w:szCs w:val="28"/>
        </w:rPr>
        <w:t xml:space="preserve">2.2. </w:t>
      </w:r>
      <w:r w:rsidR="006717FB" w:rsidRPr="00FE2618">
        <w:rPr>
          <w:rFonts w:ascii="Times New Roman" w:hAnsi="Times New Roman"/>
          <w:color w:val="000000"/>
          <w:sz w:val="28"/>
          <w:szCs w:val="28"/>
        </w:rPr>
        <w:t>земельные участки, а также расположенные на них здания, сооружения и иные объекты недвижимого имущества</w:t>
      </w:r>
      <w:r w:rsidRPr="00FE2618">
        <w:rPr>
          <w:rFonts w:ascii="Times New Roman" w:hAnsi="Times New Roman"/>
          <w:color w:val="000000"/>
          <w:sz w:val="28"/>
          <w:szCs w:val="28"/>
        </w:rPr>
        <w:t>.</w:t>
      </w:r>
    </w:p>
    <w:p w:rsidR="00FE2618" w:rsidRPr="00FE2618" w:rsidRDefault="00FE2618" w:rsidP="00FE2618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FE2618">
        <w:rPr>
          <w:rFonts w:ascii="Times New Roman" w:hAnsi="Times New Roman"/>
          <w:color w:val="000000"/>
          <w:sz w:val="28"/>
          <w:szCs w:val="28"/>
        </w:rPr>
        <w:t>2.3.</w:t>
      </w:r>
      <w:r w:rsidR="006717FB" w:rsidRPr="00FE2618">
        <w:rPr>
          <w:rFonts w:ascii="Times New Roman" w:hAnsi="Times New Roman"/>
          <w:color w:val="000000"/>
          <w:sz w:val="28"/>
          <w:szCs w:val="28"/>
        </w:rPr>
        <w:t xml:space="preserve"> доли в праве </w:t>
      </w:r>
      <w:r w:rsidRPr="00FE2618">
        <w:rPr>
          <w:rFonts w:ascii="Times New Roman" w:hAnsi="Times New Roman"/>
          <w:color w:val="000000"/>
          <w:sz w:val="28"/>
          <w:szCs w:val="28"/>
        </w:rPr>
        <w:t>общей долевой собственности на указанные в пунктах 2.1., 2.2. объекты недвижимого имущества,</w:t>
      </w:r>
    </w:p>
    <w:p w:rsidR="006717FB" w:rsidRPr="00FE2618" w:rsidRDefault="006717FB" w:rsidP="00FE2618">
      <w:pPr>
        <w:ind w:firstLine="540"/>
        <w:rPr>
          <w:rFonts w:ascii="Times New Roman" w:hAnsi="Times New Roman"/>
          <w:color w:val="000000"/>
          <w:sz w:val="28"/>
          <w:szCs w:val="28"/>
        </w:rPr>
      </w:pPr>
      <w:r w:rsidRPr="00FE2618">
        <w:rPr>
          <w:rFonts w:ascii="Times New Roman" w:hAnsi="Times New Roman"/>
          <w:color w:val="000000"/>
          <w:sz w:val="28"/>
          <w:szCs w:val="28"/>
        </w:rPr>
        <w:t xml:space="preserve">переходящие по праву наследования по закону в собственность </w:t>
      </w:r>
      <w:r w:rsidR="00FE2618" w:rsidRPr="00FE2618">
        <w:rPr>
          <w:rFonts w:ascii="Times New Roman" w:hAnsi="Times New Roman"/>
          <w:sz w:val="28"/>
          <w:szCs w:val="28"/>
        </w:rPr>
        <w:t>р.п.Мошково</w:t>
      </w:r>
      <w:r w:rsidRPr="00FE2618">
        <w:rPr>
          <w:rFonts w:ascii="Times New Roman" w:hAnsi="Times New Roman"/>
          <w:color w:val="000000"/>
          <w:sz w:val="28"/>
          <w:szCs w:val="28"/>
        </w:rPr>
        <w:t>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E2618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FE2618">
        <w:rPr>
          <w:rFonts w:ascii="Times New Roman" w:hAnsi="Times New Roman"/>
          <w:color w:val="000000"/>
          <w:sz w:val="28"/>
          <w:szCs w:val="28"/>
        </w:rPr>
        <w:t>К жилым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</w:t>
      </w:r>
      <w:r w:rsidR="006826EF">
        <w:rPr>
          <w:rFonts w:ascii="Times New Roman" w:hAnsi="Times New Roman"/>
          <w:sz w:val="28"/>
          <w:szCs w:val="28"/>
        </w:rPr>
        <w:t>р.п.Мошково</w:t>
      </w:r>
      <w:r w:rsidR="006826EF" w:rsidRPr="00F241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color w:val="000000"/>
          <w:sz w:val="28"/>
          <w:szCs w:val="28"/>
        </w:rPr>
        <w:t>(далее -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</w:t>
      </w:r>
      <w:proofErr w:type="gramEnd"/>
      <w:r w:rsidRPr="00F241A6">
        <w:rPr>
          <w:rFonts w:ascii="Times New Roman" w:hAnsi="Times New Roman"/>
          <w:color w:val="000000"/>
          <w:sz w:val="28"/>
          <w:szCs w:val="28"/>
        </w:rPr>
        <w:t xml:space="preserve"> при отсутствии у </w:t>
      </w:r>
      <w:r w:rsidRPr="00F241A6">
        <w:rPr>
          <w:rFonts w:ascii="Times New Roman" w:hAnsi="Times New Roman"/>
          <w:color w:val="000000"/>
          <w:sz w:val="28"/>
          <w:szCs w:val="28"/>
        </w:rPr>
        <w:lastRenderedPageBreak/>
        <w:t xml:space="preserve">умершего гражданина </w:t>
      </w:r>
      <w:proofErr w:type="gramStart"/>
      <w:r w:rsidRPr="00F241A6">
        <w:rPr>
          <w:rFonts w:ascii="Times New Roman" w:hAnsi="Times New Roman"/>
          <w:color w:val="000000"/>
          <w:sz w:val="28"/>
          <w:szCs w:val="28"/>
        </w:rPr>
        <w:t>наследников</w:t>
      </w:r>
      <w:proofErr w:type="gramEnd"/>
      <w:r w:rsidRPr="00F241A6">
        <w:rPr>
          <w:rFonts w:ascii="Times New Roman" w:hAnsi="Times New Roman"/>
          <w:color w:val="000000"/>
          <w:sz w:val="28"/>
          <w:szCs w:val="28"/>
        </w:rPr>
        <w:t xml:space="preserve">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4. Выявление выморочного имуществ</w:t>
      </w:r>
      <w:r>
        <w:rPr>
          <w:rFonts w:ascii="Times New Roman" w:hAnsi="Times New Roman"/>
          <w:color w:val="000000"/>
          <w:sz w:val="28"/>
          <w:szCs w:val="28"/>
        </w:rPr>
        <w:t>а осуществляется специалистами а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 w:rsidR="006826EF">
        <w:rPr>
          <w:rFonts w:ascii="Times New Roman" w:hAnsi="Times New Roman"/>
          <w:sz w:val="28"/>
          <w:szCs w:val="28"/>
        </w:rPr>
        <w:t>р.п.Мошково</w:t>
      </w:r>
      <w:r w:rsidR="006826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(далее – администрация поселения)</w:t>
      </w:r>
      <w:r w:rsidRPr="00F241A6">
        <w:rPr>
          <w:rFonts w:ascii="Times New Roman" w:hAnsi="Times New Roman"/>
          <w:color w:val="000000"/>
          <w:sz w:val="28"/>
          <w:szCs w:val="28"/>
        </w:rPr>
        <w:t>, организациями, осуществляющими обслуживание и эксплуатацию жилищного фонда, управляющими компаниями. Иные организации и физические лица вправе информировать администрацию поселения о фактах выявления выморочного имущества.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F241A6">
        <w:rPr>
          <w:rFonts w:ascii="Times New Roman" w:hAnsi="Times New Roman"/>
          <w:color w:val="000000"/>
          <w:sz w:val="28"/>
          <w:szCs w:val="28"/>
        </w:rPr>
        <w:t>ии у у</w:t>
      </w:r>
      <w:proofErr w:type="gramEnd"/>
      <w:r w:rsidRPr="00F241A6">
        <w:rPr>
          <w:rFonts w:ascii="Times New Roman" w:hAnsi="Times New Roman"/>
          <w:color w:val="000000"/>
          <w:sz w:val="28"/>
          <w:szCs w:val="28"/>
        </w:rPr>
        <w:t xml:space="preserve">мершего гражданина наследников, информация о выявлении выморочного </w:t>
      </w:r>
      <w:r>
        <w:rPr>
          <w:rFonts w:ascii="Times New Roman" w:hAnsi="Times New Roman"/>
          <w:color w:val="000000"/>
          <w:sz w:val="28"/>
          <w:szCs w:val="28"/>
        </w:rPr>
        <w:t>имущества направляется в администрацию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поселения в письменном виде.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Администрация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поселения 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F241A6">
        <w:rPr>
          <w:rFonts w:ascii="Times New Roman" w:hAnsi="Times New Roman"/>
          <w:color w:val="000000"/>
          <w:sz w:val="28"/>
          <w:szCs w:val="28"/>
        </w:rPr>
        <w:t>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F241A6">
        <w:rPr>
          <w:rFonts w:ascii="Times New Roman" w:hAnsi="Times New Roman"/>
          <w:color w:val="000000"/>
          <w:sz w:val="28"/>
          <w:szCs w:val="28"/>
        </w:rPr>
        <w:t>. При наличии фактических признаков, позволяющих оценить обследованный об</w:t>
      </w:r>
      <w:r>
        <w:rPr>
          <w:rFonts w:ascii="Times New Roman" w:hAnsi="Times New Roman"/>
          <w:color w:val="000000"/>
          <w:sz w:val="28"/>
          <w:szCs w:val="28"/>
        </w:rPr>
        <w:t xml:space="preserve">ъект как выморочное имущество, администрация </w:t>
      </w:r>
      <w:r w:rsidRPr="00F241A6">
        <w:rPr>
          <w:rFonts w:ascii="Times New Roman" w:hAnsi="Times New Roman"/>
          <w:color w:val="000000"/>
          <w:sz w:val="28"/>
          <w:szCs w:val="28"/>
        </w:rPr>
        <w:t>поселения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6717FB" w:rsidRPr="00C434A7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434A7">
        <w:rPr>
          <w:rFonts w:ascii="Times New Roman" w:hAnsi="Times New Roman"/>
          <w:color w:val="000000"/>
          <w:sz w:val="28"/>
          <w:szCs w:val="28"/>
        </w:rPr>
        <w:t xml:space="preserve">а) обеспечивает размещение </w:t>
      </w:r>
      <w:r w:rsidRPr="006B1706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местах обнародования, а также на официальном сайте органов местного самоуправления </w:t>
      </w:r>
      <w:r w:rsidR="006826EF">
        <w:rPr>
          <w:rFonts w:ascii="Times New Roman" w:hAnsi="Times New Roman"/>
          <w:sz w:val="28"/>
          <w:szCs w:val="28"/>
        </w:rPr>
        <w:t>р.п.Мошково</w:t>
      </w:r>
      <w:r w:rsidR="006826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информационно-телекоммуникационной сети «Интернет» </w:t>
      </w:r>
      <w:r w:rsidRPr="00C434A7">
        <w:rPr>
          <w:rFonts w:ascii="Times New Roman" w:hAnsi="Times New Roman"/>
          <w:color w:val="000000"/>
          <w:sz w:val="28"/>
          <w:szCs w:val="28"/>
        </w:rPr>
        <w:t>объявления о необходимости явки лица, считающ</w:t>
      </w:r>
      <w:r w:rsidR="006826EF">
        <w:rPr>
          <w:rFonts w:ascii="Times New Roman" w:hAnsi="Times New Roman"/>
          <w:color w:val="000000"/>
          <w:sz w:val="28"/>
          <w:szCs w:val="28"/>
        </w:rPr>
        <w:t>его</w:t>
      </w:r>
      <w:r w:rsidRPr="00C434A7">
        <w:rPr>
          <w:rFonts w:ascii="Times New Roman" w:hAnsi="Times New Roman"/>
          <w:color w:val="000000"/>
          <w:sz w:val="28"/>
          <w:szCs w:val="28"/>
        </w:rPr>
        <w:t xml:space="preserve"> себя наследником или имеющ</w:t>
      </w:r>
      <w:r w:rsidR="006826EF">
        <w:rPr>
          <w:rFonts w:ascii="Times New Roman" w:hAnsi="Times New Roman"/>
          <w:color w:val="000000"/>
          <w:sz w:val="28"/>
          <w:szCs w:val="28"/>
        </w:rPr>
        <w:t>его</w:t>
      </w:r>
      <w:r w:rsidRPr="00C434A7">
        <w:rPr>
          <w:rFonts w:ascii="Times New Roman" w:hAnsi="Times New Roman"/>
          <w:color w:val="000000"/>
          <w:sz w:val="28"/>
          <w:szCs w:val="28"/>
        </w:rPr>
        <w:t xml:space="preserve"> на него права, в течение </w:t>
      </w:r>
      <w:r>
        <w:rPr>
          <w:rFonts w:ascii="Times New Roman" w:hAnsi="Times New Roman"/>
          <w:color w:val="000000"/>
          <w:sz w:val="28"/>
          <w:szCs w:val="28"/>
        </w:rPr>
        <w:t>30 дней</w:t>
      </w:r>
      <w:r w:rsidRPr="00C434A7">
        <w:rPr>
          <w:rFonts w:ascii="Times New Roman" w:hAnsi="Times New Roman"/>
          <w:color w:val="000000"/>
          <w:sz w:val="28"/>
          <w:szCs w:val="28"/>
        </w:rPr>
        <w:t xml:space="preserve"> со дня </w:t>
      </w:r>
      <w:r>
        <w:rPr>
          <w:rFonts w:ascii="Times New Roman" w:hAnsi="Times New Roman"/>
          <w:color w:val="000000"/>
          <w:sz w:val="28"/>
          <w:szCs w:val="28"/>
        </w:rPr>
        <w:t>размещения</w:t>
      </w:r>
      <w:r w:rsidRPr="00C434A7">
        <w:rPr>
          <w:rFonts w:ascii="Times New Roman" w:hAnsi="Times New Roman"/>
          <w:color w:val="000000"/>
          <w:sz w:val="28"/>
          <w:szCs w:val="28"/>
        </w:rPr>
        <w:t xml:space="preserve"> объявления, с предупреждением о том, что в случае неявки вызываемого лица в отношении указанного объекта будут приняты меры по обращению его</w:t>
      </w:r>
      <w:proofErr w:type="gramEnd"/>
      <w:r w:rsidRPr="00C434A7">
        <w:rPr>
          <w:rFonts w:ascii="Times New Roman" w:hAnsi="Times New Roman"/>
          <w:color w:val="000000"/>
          <w:sz w:val="28"/>
          <w:szCs w:val="28"/>
        </w:rPr>
        <w:t xml:space="preserve"> в муниципальную собственность.</w:t>
      </w:r>
    </w:p>
    <w:p w:rsidR="006717FB" w:rsidRPr="00C434A7" w:rsidRDefault="006717FB" w:rsidP="006717FB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434A7">
        <w:rPr>
          <w:rFonts w:ascii="Times New Roman" w:hAnsi="Times New Roman"/>
          <w:color w:val="000000"/>
          <w:sz w:val="28"/>
          <w:szCs w:val="28"/>
        </w:rPr>
        <w:t xml:space="preserve">б) обеспечивает получение выписки из ЕГРН </w:t>
      </w:r>
      <w:r w:rsidRPr="00C434A7">
        <w:rPr>
          <w:rFonts w:ascii="Times New Roman" w:hAnsi="Times New Roman"/>
          <w:sz w:val="28"/>
          <w:szCs w:val="28"/>
        </w:rPr>
        <w:t xml:space="preserve">об основных характеристиках и зарегистрированных правах </w:t>
      </w:r>
      <w:r w:rsidRPr="00C434A7">
        <w:rPr>
          <w:rFonts w:ascii="Times New Roman" w:hAnsi="Times New Roman"/>
          <w:color w:val="000000"/>
          <w:sz w:val="28"/>
          <w:szCs w:val="28"/>
        </w:rPr>
        <w:t>на объект недвижимого имущества и земельный участок, на котором расположен такой объект.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434A7">
        <w:rPr>
          <w:rFonts w:ascii="Times New Roman" w:hAnsi="Times New Roman"/>
          <w:color w:val="000000"/>
          <w:sz w:val="28"/>
          <w:szCs w:val="28"/>
        </w:rPr>
        <w:t xml:space="preserve">в) обеспечивает получение </w:t>
      </w:r>
      <w:r>
        <w:rPr>
          <w:rFonts w:ascii="Times New Roman" w:hAnsi="Times New Roman"/>
          <w:color w:val="000000"/>
          <w:sz w:val="28"/>
          <w:szCs w:val="28"/>
        </w:rPr>
        <w:t>справки органа, осуществляющего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техниче</w:t>
      </w:r>
      <w:r>
        <w:rPr>
          <w:rFonts w:ascii="Times New Roman" w:hAnsi="Times New Roman"/>
          <w:color w:val="000000"/>
          <w:sz w:val="28"/>
          <w:szCs w:val="28"/>
        </w:rPr>
        <w:t>ский учет объектов недвижимости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о зарегистрированных правах на объект недвижимого имущества. 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обеспечивает получение выписок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наличии объекта недвижимости в реестре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федерального имущества, государственного имущества субъекта Р</w:t>
      </w:r>
      <w:r>
        <w:rPr>
          <w:rFonts w:ascii="Times New Roman" w:hAnsi="Times New Roman"/>
          <w:color w:val="000000"/>
          <w:sz w:val="28"/>
          <w:szCs w:val="28"/>
        </w:rPr>
        <w:t>Ф и муниципального имущества.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9</w:t>
      </w:r>
      <w:r w:rsidRPr="00F241A6">
        <w:rPr>
          <w:rFonts w:ascii="Times New Roman" w:hAnsi="Times New Roman"/>
          <w:color w:val="000000"/>
          <w:sz w:val="28"/>
          <w:szCs w:val="28"/>
        </w:rPr>
        <w:t>. Оформление права на наследство и действия, направленные на регистрацию права муниципальной собственности на вымо</w:t>
      </w:r>
      <w:r>
        <w:rPr>
          <w:rFonts w:ascii="Times New Roman" w:hAnsi="Times New Roman"/>
          <w:color w:val="000000"/>
          <w:sz w:val="28"/>
          <w:szCs w:val="28"/>
        </w:rPr>
        <w:t>рочное имущество, осуществляет а</w:t>
      </w:r>
      <w:r w:rsidRPr="00F241A6">
        <w:rPr>
          <w:rFonts w:ascii="Times New Roman" w:hAnsi="Times New Roman"/>
          <w:color w:val="000000"/>
          <w:sz w:val="28"/>
          <w:szCs w:val="28"/>
        </w:rPr>
        <w:t>дминистрация поселения.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Pr="00F241A6">
        <w:rPr>
          <w:rFonts w:ascii="Times New Roman" w:hAnsi="Times New Roman"/>
          <w:color w:val="000000"/>
          <w:sz w:val="28"/>
          <w:szCs w:val="28"/>
        </w:rPr>
        <w:t>. По истечении 6 месяцев со дня смерти собственника имущества, обладающего при</w:t>
      </w:r>
      <w:r>
        <w:rPr>
          <w:rFonts w:ascii="Times New Roman" w:hAnsi="Times New Roman"/>
          <w:color w:val="000000"/>
          <w:sz w:val="28"/>
          <w:szCs w:val="28"/>
        </w:rPr>
        <w:t>знаками выморочного имущества, а</w:t>
      </w:r>
      <w:r w:rsidRPr="00F241A6">
        <w:rPr>
          <w:rFonts w:ascii="Times New Roman" w:hAnsi="Times New Roman"/>
          <w:color w:val="000000"/>
          <w:sz w:val="28"/>
          <w:szCs w:val="28"/>
        </w:rPr>
        <w:t>дминистрация поселения подает письменное заявление нотариусу по месту открытия наследства о выдаче свидет</w:t>
      </w:r>
      <w:r>
        <w:rPr>
          <w:rFonts w:ascii="Times New Roman" w:hAnsi="Times New Roman"/>
          <w:color w:val="000000"/>
          <w:sz w:val="28"/>
          <w:szCs w:val="28"/>
        </w:rPr>
        <w:t>ельства о праве на наследство</w:t>
      </w:r>
      <w:r w:rsidR="006826EF">
        <w:rPr>
          <w:rFonts w:ascii="Times New Roman" w:hAnsi="Times New Roman"/>
          <w:color w:val="000000"/>
          <w:sz w:val="28"/>
          <w:szCs w:val="28"/>
        </w:rPr>
        <w:t xml:space="preserve"> по закону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Pr="00F241A6">
        <w:rPr>
          <w:rFonts w:ascii="Times New Roman" w:hAnsi="Times New Roman"/>
          <w:color w:val="000000"/>
          <w:sz w:val="28"/>
          <w:szCs w:val="28"/>
        </w:rPr>
        <w:t>. Для получения свидетельства о праве на насле</w:t>
      </w:r>
      <w:r>
        <w:rPr>
          <w:rFonts w:ascii="Times New Roman" w:hAnsi="Times New Roman"/>
          <w:color w:val="000000"/>
          <w:sz w:val="28"/>
          <w:szCs w:val="28"/>
        </w:rPr>
        <w:t>дство на выморочное имущество, администрация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поселения к заявлению прилагает следующий пакет документов: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1) документы, подтверждающие полномочия заявителя,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2) документы на умершего собственника жилого помещения: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- свидетельство (справку) о смерти умершего собственника жилого помеще</w:t>
      </w:r>
      <w:r>
        <w:rPr>
          <w:rFonts w:ascii="Times New Roman" w:hAnsi="Times New Roman"/>
          <w:color w:val="000000"/>
          <w:sz w:val="28"/>
          <w:szCs w:val="28"/>
        </w:rPr>
        <w:t>ния, выданное учреждениями ЗАГС;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3) документы, подтверждающие действия заявителя по факту установления наличия наследников, предусмотренные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пунктом 6 и </w:t>
      </w:r>
      <w:r w:rsidR="008F32E6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положения</w:t>
      </w:r>
      <w:r w:rsidRPr="00F241A6">
        <w:rPr>
          <w:rFonts w:ascii="Times New Roman" w:hAnsi="Times New Roman"/>
          <w:color w:val="000000"/>
          <w:sz w:val="28"/>
          <w:szCs w:val="28"/>
        </w:rPr>
        <w:t>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4) документы, подтверждающие состав и место нахождения наследственного имущества: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технический паспорт</w:t>
      </w:r>
      <w:r>
        <w:rPr>
          <w:rFonts w:ascii="Times New Roman" w:hAnsi="Times New Roman"/>
          <w:color w:val="000000"/>
          <w:sz w:val="28"/>
          <w:szCs w:val="28"/>
        </w:rPr>
        <w:t xml:space="preserve"> или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справку о наличии, местоположении, составе, физическом износе, оценке недвижимого имущества, выданную органом, осуществляющим технический учет объектов недвижимости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color w:val="000000"/>
          <w:sz w:val="28"/>
          <w:szCs w:val="28"/>
        </w:rPr>
        <w:t>(при наличии);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5) документы, подтверждающие право собственности наследодателя на наследственное имущество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 xml:space="preserve">а) выписку </w:t>
      </w:r>
      <w:r w:rsidRPr="00C434A7">
        <w:rPr>
          <w:rFonts w:ascii="Times New Roman" w:hAnsi="Times New Roman"/>
          <w:color w:val="000000"/>
          <w:sz w:val="28"/>
          <w:szCs w:val="28"/>
        </w:rPr>
        <w:t xml:space="preserve">из ЕГРН </w:t>
      </w:r>
      <w:r w:rsidRPr="00C434A7">
        <w:rPr>
          <w:rFonts w:ascii="Times New Roman" w:hAnsi="Times New Roman"/>
          <w:sz w:val="28"/>
          <w:szCs w:val="28"/>
        </w:rPr>
        <w:t xml:space="preserve">об основных характеристиках и зарегистрированных правах </w:t>
      </w:r>
      <w:r w:rsidRPr="00C434A7">
        <w:rPr>
          <w:rFonts w:ascii="Times New Roman" w:hAnsi="Times New Roman"/>
          <w:color w:val="000000"/>
          <w:sz w:val="28"/>
          <w:szCs w:val="28"/>
        </w:rPr>
        <w:t>на объект недвижимого имущества</w:t>
      </w:r>
      <w:r w:rsidRPr="00F241A6">
        <w:rPr>
          <w:rFonts w:ascii="Times New Roman" w:hAnsi="Times New Roman"/>
          <w:color w:val="000000"/>
          <w:sz w:val="28"/>
          <w:szCs w:val="28"/>
        </w:rPr>
        <w:t>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справка органа, осуществляющего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техниче</w:t>
      </w:r>
      <w:r>
        <w:rPr>
          <w:rFonts w:ascii="Times New Roman" w:hAnsi="Times New Roman"/>
          <w:color w:val="000000"/>
          <w:sz w:val="28"/>
          <w:szCs w:val="28"/>
        </w:rPr>
        <w:t>ский учет объектов недвижимости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о зарегистрированных правах на объект недвижимого имущества;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F241A6">
        <w:rPr>
          <w:rFonts w:ascii="Times New Roman" w:hAnsi="Times New Roman"/>
          <w:color w:val="000000"/>
          <w:sz w:val="28"/>
          <w:szCs w:val="28"/>
        </w:rPr>
        <w:t>) договор о безвозмездной передаче жилого помещения в собственность (при наличии);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F241A6">
        <w:rPr>
          <w:rFonts w:ascii="Times New Roman" w:hAnsi="Times New Roman"/>
          <w:color w:val="000000"/>
          <w:sz w:val="28"/>
          <w:szCs w:val="28"/>
        </w:rPr>
        <w:t>) договор купли-продажи недвижимого имущества (при наличии);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F241A6">
        <w:rPr>
          <w:rFonts w:ascii="Times New Roman" w:hAnsi="Times New Roman"/>
          <w:color w:val="000000"/>
          <w:sz w:val="28"/>
          <w:szCs w:val="28"/>
        </w:rPr>
        <w:t>) свидетельство о праве на наследство (при наличии);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</w:t>
      </w:r>
      <w:r w:rsidRPr="00F241A6">
        <w:rPr>
          <w:rFonts w:ascii="Times New Roman" w:hAnsi="Times New Roman"/>
          <w:color w:val="000000"/>
          <w:sz w:val="28"/>
          <w:szCs w:val="28"/>
        </w:rPr>
        <w:t>) постановление о предоставлении земельного участка (при наличии)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</w:t>
      </w:r>
      <w:r w:rsidRPr="00F241A6">
        <w:rPr>
          <w:rFonts w:ascii="Times New Roman" w:hAnsi="Times New Roman"/>
          <w:color w:val="000000"/>
          <w:sz w:val="28"/>
          <w:szCs w:val="28"/>
        </w:rPr>
        <w:t>) и другие документы (при наличии);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Pr="00F241A6">
        <w:rPr>
          <w:rFonts w:ascii="Times New Roman" w:hAnsi="Times New Roman"/>
          <w:color w:val="000000"/>
          <w:sz w:val="28"/>
          <w:szCs w:val="28"/>
        </w:rPr>
        <w:t>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3" w:name="Par43"/>
      <w:bookmarkEnd w:id="3"/>
      <w:r w:rsidRPr="00F241A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F241A6">
        <w:rPr>
          <w:rFonts w:ascii="Times New Roman" w:hAnsi="Times New Roman"/>
          <w:color w:val="000000"/>
          <w:sz w:val="28"/>
          <w:szCs w:val="28"/>
        </w:rPr>
        <w:t>. Указанные выше документы направляются нотариусу по месту открытия наследства для оформления свидетельства о праве на наследство.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F241A6">
        <w:rPr>
          <w:rFonts w:ascii="Times New Roman" w:hAnsi="Times New Roman"/>
          <w:color w:val="000000"/>
          <w:sz w:val="28"/>
          <w:szCs w:val="28"/>
        </w:rPr>
        <w:t>. В случае отказа в выдаче свидетельства о праве на наследство, по причине отсу</w:t>
      </w:r>
      <w:r>
        <w:rPr>
          <w:rFonts w:ascii="Times New Roman" w:hAnsi="Times New Roman"/>
          <w:color w:val="000000"/>
          <w:sz w:val="28"/>
          <w:szCs w:val="28"/>
        </w:rPr>
        <w:t xml:space="preserve">тствия необходимой информации, администрация </w:t>
      </w:r>
      <w:r w:rsidRPr="00F241A6">
        <w:rPr>
          <w:rFonts w:ascii="Times New Roman" w:hAnsi="Times New Roman"/>
          <w:color w:val="000000"/>
          <w:sz w:val="28"/>
          <w:szCs w:val="28"/>
        </w:rPr>
        <w:t>поселения обращается с иском в суд о признании имущества выморочным и признании права муниципальной собственности на это имущество.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. К исковому заявлению о признании имущества </w:t>
      </w:r>
      <w:proofErr w:type="gramStart"/>
      <w:r w:rsidRPr="00F241A6">
        <w:rPr>
          <w:rFonts w:ascii="Times New Roman" w:hAnsi="Times New Roman"/>
          <w:color w:val="000000"/>
          <w:sz w:val="28"/>
          <w:szCs w:val="28"/>
        </w:rPr>
        <w:t>выморочным</w:t>
      </w:r>
      <w:proofErr w:type="gramEnd"/>
      <w:r w:rsidRPr="00F241A6">
        <w:rPr>
          <w:rFonts w:ascii="Times New Roman" w:hAnsi="Times New Roman"/>
          <w:color w:val="000000"/>
          <w:sz w:val="28"/>
          <w:szCs w:val="28"/>
        </w:rPr>
        <w:t xml:space="preserve"> и признании права муниципальной собственности на это имущество прилагается пакет документов, предусмотрен</w:t>
      </w:r>
      <w:r>
        <w:rPr>
          <w:rFonts w:ascii="Times New Roman" w:hAnsi="Times New Roman"/>
          <w:color w:val="000000"/>
          <w:sz w:val="28"/>
          <w:szCs w:val="28"/>
        </w:rPr>
        <w:t>ный п. 11, 12 настоящего положения.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lastRenderedPageBreak/>
        <w:t>1</w:t>
      </w:r>
      <w:r>
        <w:rPr>
          <w:rFonts w:ascii="Times New Roman" w:hAnsi="Times New Roman"/>
          <w:color w:val="000000"/>
          <w:sz w:val="28"/>
          <w:szCs w:val="28"/>
        </w:rPr>
        <w:t>6.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В ходе судебного рассмотрения заявления о признании имущества выморочным и признании права муниципальной собственности на это имущество могут быть представлены сведения, полученные из объяснений сторон, третьих лиц, показаний свидетелей, письменных и вещ</w:t>
      </w:r>
      <w:r>
        <w:rPr>
          <w:rFonts w:ascii="Times New Roman" w:hAnsi="Times New Roman"/>
          <w:color w:val="000000"/>
          <w:sz w:val="28"/>
          <w:szCs w:val="28"/>
        </w:rPr>
        <w:t>ественных доказательств и иное.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7.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В случае удовлетворения требования о признании имущества </w:t>
      </w:r>
      <w:proofErr w:type="gramStart"/>
      <w:r w:rsidRPr="00F241A6">
        <w:rPr>
          <w:rFonts w:ascii="Times New Roman" w:hAnsi="Times New Roman"/>
          <w:color w:val="000000"/>
          <w:sz w:val="28"/>
          <w:szCs w:val="28"/>
        </w:rPr>
        <w:t>выморочным</w:t>
      </w:r>
      <w:proofErr w:type="gramEnd"/>
      <w:r w:rsidRPr="00F241A6">
        <w:rPr>
          <w:rFonts w:ascii="Times New Roman" w:hAnsi="Times New Roman"/>
          <w:color w:val="000000"/>
          <w:sz w:val="28"/>
          <w:szCs w:val="28"/>
        </w:rPr>
        <w:t>, а также признании права муниципальной собственности на это имущество и вступления соответствующег</w:t>
      </w:r>
      <w:r>
        <w:rPr>
          <w:rFonts w:ascii="Times New Roman" w:hAnsi="Times New Roman"/>
          <w:color w:val="000000"/>
          <w:sz w:val="28"/>
          <w:szCs w:val="28"/>
        </w:rPr>
        <w:t>о решения суда в законную силу а</w:t>
      </w:r>
      <w:r w:rsidRPr="00F241A6">
        <w:rPr>
          <w:rFonts w:ascii="Times New Roman" w:hAnsi="Times New Roman"/>
          <w:color w:val="000000"/>
          <w:sz w:val="28"/>
          <w:szCs w:val="28"/>
        </w:rPr>
        <w:t>дминистрация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41A6">
        <w:rPr>
          <w:rFonts w:ascii="Times New Roman" w:hAnsi="Times New Roman"/>
          <w:color w:val="000000"/>
          <w:sz w:val="28"/>
          <w:szCs w:val="28"/>
        </w:rPr>
        <w:t>поселения: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 xml:space="preserve">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муниципальной </w:t>
      </w:r>
      <w:r w:rsidRPr="00F241A6">
        <w:rPr>
          <w:rFonts w:ascii="Times New Roman" w:hAnsi="Times New Roman"/>
          <w:color w:val="000000"/>
          <w:sz w:val="28"/>
          <w:szCs w:val="28"/>
        </w:rPr>
        <w:t>собственности на объект недвижимого имущества.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F241A6">
        <w:rPr>
          <w:rFonts w:ascii="Times New Roman" w:hAnsi="Times New Roman"/>
          <w:color w:val="000000"/>
          <w:sz w:val="28"/>
          <w:szCs w:val="28"/>
        </w:rPr>
        <w:t>) обеспечивает включение указанного объекта недвижимого имущества в реестр муниципального имущества.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F241A6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F241A6">
        <w:rPr>
          <w:rFonts w:ascii="Times New Roman" w:hAnsi="Times New Roman"/>
          <w:color w:val="000000"/>
          <w:sz w:val="28"/>
          <w:szCs w:val="28"/>
        </w:rPr>
        <w:t>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. Дальнейшее использование выморочного имущества осуществляется в соответствии с законодательством РФ и </w:t>
      </w:r>
      <w:r>
        <w:rPr>
          <w:rFonts w:ascii="Times New Roman" w:hAnsi="Times New Roman"/>
          <w:color w:val="000000"/>
          <w:sz w:val="28"/>
          <w:szCs w:val="28"/>
        </w:rPr>
        <w:t>муниципальными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правовыми актами органов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местного самоуправления </w:t>
      </w:r>
      <w:r w:rsidR="008F32E6">
        <w:rPr>
          <w:rFonts w:ascii="Times New Roman" w:hAnsi="Times New Roman"/>
          <w:sz w:val="28"/>
          <w:szCs w:val="28"/>
        </w:rPr>
        <w:t>р.п.Мошково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F32E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Pr="00F241A6">
        <w:rPr>
          <w:rFonts w:ascii="Times New Roman" w:hAnsi="Times New Roman"/>
          <w:color w:val="000000"/>
          <w:sz w:val="28"/>
          <w:szCs w:val="28"/>
        </w:rPr>
        <w:t>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</w:t>
      </w:r>
      <w:r>
        <w:rPr>
          <w:rFonts w:ascii="Times New Roman" w:hAnsi="Times New Roman"/>
          <w:color w:val="000000"/>
          <w:sz w:val="28"/>
          <w:szCs w:val="28"/>
        </w:rPr>
        <w:t>ет а</w:t>
      </w:r>
      <w:r w:rsidRPr="00F241A6">
        <w:rPr>
          <w:rFonts w:ascii="Times New Roman" w:hAnsi="Times New Roman"/>
          <w:color w:val="000000"/>
          <w:sz w:val="28"/>
          <w:szCs w:val="28"/>
        </w:rPr>
        <w:t>дминистрация поселения.</w:t>
      </w:r>
    </w:p>
    <w:p w:rsidR="006717FB" w:rsidRPr="00F241A6" w:rsidRDefault="006717FB" w:rsidP="006717FB">
      <w:pPr>
        <w:tabs>
          <w:tab w:val="left" w:pos="1918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21</w:t>
      </w:r>
      <w:r w:rsidRPr="00F241A6">
        <w:rPr>
          <w:rFonts w:ascii="Times New Roman" w:hAnsi="Times New Roman"/>
          <w:color w:val="000000"/>
          <w:sz w:val="28"/>
          <w:szCs w:val="28"/>
        </w:rPr>
        <w:t>. В случае выявления имущества, переходящего в порядке наследования по закону в собст</w:t>
      </w:r>
      <w:r>
        <w:rPr>
          <w:rFonts w:ascii="Times New Roman" w:hAnsi="Times New Roman"/>
          <w:color w:val="000000"/>
          <w:sz w:val="28"/>
          <w:szCs w:val="28"/>
        </w:rPr>
        <w:t>венность Российской Федерации, администрация</w:t>
      </w:r>
      <w:r w:rsidRPr="00F241A6">
        <w:rPr>
          <w:rFonts w:ascii="Times New Roman" w:hAnsi="Times New Roman"/>
          <w:color w:val="000000"/>
          <w:sz w:val="28"/>
          <w:szCs w:val="28"/>
        </w:rPr>
        <w:t xml:space="preserve"> поселения извещает об этом налоговый орган.</w:t>
      </w:r>
    </w:p>
    <w:p w:rsidR="006717FB" w:rsidRPr="005D51C4" w:rsidRDefault="006717FB" w:rsidP="006717FB">
      <w:pPr>
        <w:spacing w:after="200"/>
        <w:ind w:firstLine="0"/>
        <w:jc w:val="left"/>
        <w:rPr>
          <w:rFonts w:ascii="Times New Roman" w:hAnsi="Times New Roman"/>
          <w:sz w:val="26"/>
          <w:szCs w:val="26"/>
        </w:rPr>
      </w:pPr>
    </w:p>
    <w:p w:rsidR="00335301" w:rsidRPr="00335301" w:rsidRDefault="00335301" w:rsidP="00335301">
      <w:pPr>
        <w:ind w:firstLine="900"/>
        <w:rPr>
          <w:rFonts w:ascii="Times New Roman" w:hAnsi="Times New Roman"/>
          <w:sz w:val="28"/>
          <w:szCs w:val="28"/>
        </w:rPr>
      </w:pPr>
    </w:p>
    <w:sectPr w:rsidR="00335301" w:rsidRPr="00335301" w:rsidSect="003A475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01"/>
    <w:rsid w:val="000B68F6"/>
    <w:rsid w:val="00243F2B"/>
    <w:rsid w:val="00335301"/>
    <w:rsid w:val="003A475A"/>
    <w:rsid w:val="006176EC"/>
    <w:rsid w:val="0062334D"/>
    <w:rsid w:val="006717FB"/>
    <w:rsid w:val="006826EF"/>
    <w:rsid w:val="00871C6E"/>
    <w:rsid w:val="008F32E6"/>
    <w:rsid w:val="00A14820"/>
    <w:rsid w:val="00AF606C"/>
    <w:rsid w:val="00C23E7F"/>
    <w:rsid w:val="00FC6E7A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353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semiHidden/>
    <w:rsid w:val="0033530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Title"/>
    <w:basedOn w:val="a"/>
    <w:link w:val="a4"/>
    <w:qFormat/>
    <w:rsid w:val="00335301"/>
    <w:pPr>
      <w:ind w:firstLine="0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353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semiHidden/>
    <w:unhideWhenUsed/>
    <w:rsid w:val="006717FB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FE2618"/>
  </w:style>
  <w:style w:type="paragraph" w:styleId="a6">
    <w:name w:val="Balloon Text"/>
    <w:basedOn w:val="a"/>
    <w:link w:val="a7"/>
    <w:uiPriority w:val="99"/>
    <w:semiHidden/>
    <w:unhideWhenUsed/>
    <w:rsid w:val="00FC6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E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353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semiHidden/>
    <w:rsid w:val="0033530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Title"/>
    <w:basedOn w:val="a"/>
    <w:link w:val="a4"/>
    <w:qFormat/>
    <w:rsid w:val="00335301"/>
    <w:pPr>
      <w:ind w:firstLine="0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353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semiHidden/>
    <w:unhideWhenUsed/>
    <w:rsid w:val="006717FB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a0"/>
    <w:rsid w:val="00FE2618"/>
  </w:style>
  <w:style w:type="paragraph" w:styleId="a6">
    <w:name w:val="Balloon Text"/>
    <w:basedOn w:val="a"/>
    <w:link w:val="a7"/>
    <w:uiPriority w:val="99"/>
    <w:semiHidden/>
    <w:unhideWhenUsed/>
    <w:rsid w:val="00FC6E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E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8250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EB81401FCAF973A294B663F32478CB666B1053FFA20D715B86381D1A15817Al9yE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EB81401FCAF973A294A86EE54824C361654A5FFAA404270ED963404Dl1yCK" TargetMode="External"/><Relationship Id="rId5" Type="http://schemas.openxmlformats.org/officeDocument/2006/relationships/hyperlink" Target="consultantplus://offline/ref=E7EB81401FCAF973A294A86EE54824C361654C5BF8A104270ED963404D1C8B2DD99B37l9y3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принятия, учета и оформления в муниципальную собственность выморочного имущества</vt:lpstr>
    </vt:vector>
  </TitlesOfParts>
  <Company>DG Win&amp;Soft</Company>
  <LinksUpToDate>false</LinksUpToDate>
  <CharactersWithSpaces>10844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принятия, учета и оформления в муниципальную собственность выморочного имущества</dc:title>
  <dc:creator>Пользователь</dc:creator>
  <cp:keywords>Порядок</cp:keywords>
  <cp:lastModifiedBy>Пользователь</cp:lastModifiedBy>
  <cp:revision>7</cp:revision>
  <cp:lastPrinted>2019-11-28T09:03:00Z</cp:lastPrinted>
  <dcterms:created xsi:type="dcterms:W3CDTF">2019-11-22T03:44:00Z</dcterms:created>
  <dcterms:modified xsi:type="dcterms:W3CDTF">2019-11-28T09:05:00Z</dcterms:modified>
</cp:coreProperties>
</file>