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FB" w:rsidRPr="00761D25" w:rsidRDefault="001E00FB" w:rsidP="001E00FB">
      <w:pPr>
        <w:jc w:val="center"/>
        <w:rPr>
          <w:b/>
          <w:sz w:val="28"/>
        </w:rPr>
      </w:pPr>
      <w:r w:rsidRPr="00761D25">
        <w:rPr>
          <w:b/>
          <w:sz w:val="28"/>
        </w:rPr>
        <w:t>СОВЕТ ДЕПУТАТОВ</w:t>
      </w:r>
    </w:p>
    <w:p w:rsidR="001E00FB" w:rsidRPr="00761D25" w:rsidRDefault="001E00FB" w:rsidP="001E00FB">
      <w:pPr>
        <w:jc w:val="center"/>
        <w:rPr>
          <w:b/>
          <w:sz w:val="28"/>
        </w:rPr>
      </w:pPr>
      <w:r w:rsidRPr="00761D25">
        <w:rPr>
          <w:b/>
          <w:sz w:val="28"/>
        </w:rPr>
        <w:t>РАБОЧЕГО ПОСЕЛКА МОШКОВО</w:t>
      </w:r>
    </w:p>
    <w:p w:rsidR="001E00FB" w:rsidRPr="00761D25" w:rsidRDefault="001E00FB" w:rsidP="001E00FB">
      <w:pPr>
        <w:jc w:val="center"/>
        <w:rPr>
          <w:b/>
          <w:sz w:val="28"/>
        </w:rPr>
      </w:pPr>
      <w:r w:rsidRPr="00761D25">
        <w:rPr>
          <w:b/>
          <w:sz w:val="28"/>
        </w:rPr>
        <w:t>МОШКОВСКОГО РАЙОНА</w:t>
      </w:r>
    </w:p>
    <w:p w:rsidR="001E00FB" w:rsidRPr="00761D25" w:rsidRDefault="001E00FB" w:rsidP="001E00FB">
      <w:pPr>
        <w:jc w:val="center"/>
        <w:rPr>
          <w:b/>
          <w:sz w:val="28"/>
        </w:rPr>
      </w:pPr>
      <w:r w:rsidRPr="00761D25">
        <w:rPr>
          <w:b/>
          <w:sz w:val="28"/>
        </w:rPr>
        <w:t>НОВОСИБИРСКОЙ ОБЛАСТИ</w:t>
      </w:r>
    </w:p>
    <w:p w:rsidR="001E00FB" w:rsidRPr="00761D25" w:rsidRDefault="001E00FB" w:rsidP="001E00FB">
      <w:pPr>
        <w:jc w:val="center"/>
        <w:rPr>
          <w:b/>
          <w:sz w:val="28"/>
        </w:rPr>
      </w:pPr>
      <w:r w:rsidRPr="00761D25">
        <w:rPr>
          <w:b/>
          <w:sz w:val="28"/>
        </w:rPr>
        <w:t>ЧЕТВЕРТОГО СОЗЫВА</w:t>
      </w:r>
    </w:p>
    <w:p w:rsidR="001E00FB" w:rsidRDefault="001E00FB" w:rsidP="001E00FB">
      <w:pPr>
        <w:jc w:val="center"/>
        <w:rPr>
          <w:sz w:val="28"/>
          <w:szCs w:val="28"/>
        </w:rPr>
      </w:pPr>
    </w:p>
    <w:p w:rsidR="001E00FB" w:rsidRDefault="001E00FB" w:rsidP="001E0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00FB" w:rsidRDefault="001E00FB" w:rsidP="001E00FB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второй сессии</w:t>
      </w:r>
    </w:p>
    <w:p w:rsidR="001E00FB" w:rsidRDefault="001E00FB" w:rsidP="001E00FB">
      <w:pPr>
        <w:pStyle w:val="afc"/>
        <w:jc w:val="both"/>
      </w:pPr>
      <w:r>
        <w:t>от 24 июня 2013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170</w:t>
      </w:r>
    </w:p>
    <w:p w:rsidR="001E00FB" w:rsidRDefault="001E00FB" w:rsidP="001E00FB">
      <w:pPr>
        <w:pStyle w:val="afc"/>
        <w:jc w:val="both"/>
      </w:pPr>
    </w:p>
    <w:p w:rsidR="001E00FB" w:rsidRPr="00AD6EF8" w:rsidRDefault="001E00FB" w:rsidP="001E00FB">
      <w:pPr>
        <w:ind w:firstLine="720"/>
        <w:jc w:val="center"/>
        <w:rPr>
          <w:b/>
          <w:bCs/>
          <w:sz w:val="28"/>
          <w:szCs w:val="28"/>
        </w:rPr>
      </w:pPr>
      <w:r w:rsidRPr="00AD6EF8">
        <w:rPr>
          <w:b/>
          <w:bCs/>
          <w:sz w:val="28"/>
          <w:szCs w:val="28"/>
        </w:rPr>
        <w:t>Об инвестиционной программе организации коммунального комплекса МХ ООО «</w:t>
      </w:r>
      <w:proofErr w:type="spellStart"/>
      <w:r w:rsidRPr="00AD6EF8">
        <w:rPr>
          <w:b/>
          <w:bCs/>
          <w:sz w:val="28"/>
          <w:szCs w:val="28"/>
        </w:rPr>
        <w:t>Теплосервис</w:t>
      </w:r>
      <w:proofErr w:type="spellEnd"/>
      <w:r w:rsidRPr="00AD6EF8">
        <w:rPr>
          <w:b/>
          <w:bCs/>
          <w:sz w:val="28"/>
          <w:szCs w:val="28"/>
        </w:rPr>
        <w:t>» по модернизации системы теплоснабжения рабочего поселка Мошково Мошковского района Новосибирской области на 2013-2015 годы</w:t>
      </w:r>
    </w:p>
    <w:p w:rsidR="001E00FB" w:rsidRPr="00AD6EF8" w:rsidRDefault="001E00FB" w:rsidP="001E00FB">
      <w:pPr>
        <w:ind w:firstLine="720"/>
        <w:jc w:val="center"/>
        <w:rPr>
          <w:bCs/>
          <w:sz w:val="28"/>
          <w:szCs w:val="28"/>
        </w:rPr>
      </w:pPr>
    </w:p>
    <w:p w:rsidR="001E00FB" w:rsidRPr="00AD6EF8" w:rsidRDefault="001E00FB" w:rsidP="001E00FB">
      <w:pPr>
        <w:ind w:firstLine="720"/>
        <w:jc w:val="both"/>
        <w:rPr>
          <w:sz w:val="28"/>
          <w:szCs w:val="28"/>
        </w:rPr>
      </w:pPr>
      <w:r w:rsidRPr="00AD6EF8">
        <w:rPr>
          <w:bCs/>
          <w:sz w:val="28"/>
          <w:szCs w:val="28"/>
        </w:rPr>
        <w:t xml:space="preserve">В соответствии </w:t>
      </w:r>
      <w:r w:rsidRPr="00AD6EF8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Приказом Министерства Регионального </w:t>
      </w:r>
      <w:proofErr w:type="gramStart"/>
      <w:r w:rsidRPr="00AD6EF8">
        <w:rPr>
          <w:sz w:val="28"/>
          <w:szCs w:val="28"/>
        </w:rPr>
        <w:t>Развития РФ от 10.10.2007 № 99 «Об утверждении Методических рекомендаций по разработке инвестиционных программ организаций коммунального комплекса», Приказом Министерства Регионального Развития РФ от 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комплекса», Постановлением Администрации Новосибирской области от 28.09.2009 № 351-па «О фонде модернизации и развития жилищно-коммунального хозяйства муниципальных образований Новосибирской области», Приказом Департамента строительства и жилищно-коммунального хозяйства Новосибирской области от 30.11.2009 г. № 134 «Об утверждении методических рекомендаций по разработке программы Модернизация жилищно-коммунального хозяйства муниципального образования», Совет депутатов</w:t>
      </w:r>
      <w:proofErr w:type="gramEnd"/>
    </w:p>
    <w:p w:rsidR="001E00FB" w:rsidRPr="00AD6EF8" w:rsidRDefault="001E00FB" w:rsidP="001E00FB">
      <w:pPr>
        <w:jc w:val="both"/>
        <w:rPr>
          <w:b/>
          <w:sz w:val="28"/>
          <w:szCs w:val="28"/>
        </w:rPr>
      </w:pPr>
      <w:r w:rsidRPr="00AD6EF8">
        <w:rPr>
          <w:b/>
          <w:sz w:val="28"/>
          <w:szCs w:val="28"/>
        </w:rPr>
        <w:t>РЕШИЛ:</w:t>
      </w:r>
    </w:p>
    <w:p w:rsidR="001E00FB" w:rsidRPr="00AD6EF8" w:rsidRDefault="00035F34" w:rsidP="001E00FB">
      <w:pPr>
        <w:ind w:firstLine="720"/>
        <w:jc w:val="both"/>
        <w:rPr>
          <w:bCs/>
          <w:sz w:val="28"/>
          <w:szCs w:val="28"/>
        </w:rPr>
      </w:pPr>
      <w:r w:rsidRPr="00AD6EF8">
        <w:rPr>
          <w:sz w:val="28"/>
          <w:szCs w:val="28"/>
        </w:rPr>
        <w:t xml:space="preserve">1. </w:t>
      </w:r>
      <w:r w:rsidR="001E00FB" w:rsidRPr="00AD6EF8">
        <w:rPr>
          <w:sz w:val="28"/>
          <w:szCs w:val="28"/>
        </w:rPr>
        <w:t xml:space="preserve">Согласовать </w:t>
      </w:r>
      <w:r w:rsidR="001E00FB" w:rsidRPr="00AD6EF8">
        <w:rPr>
          <w:bCs/>
          <w:sz w:val="28"/>
          <w:szCs w:val="28"/>
        </w:rPr>
        <w:t>инвестиционную программу организации коммунального комплекса МХ ООО «</w:t>
      </w:r>
      <w:proofErr w:type="spellStart"/>
      <w:r w:rsidR="001E00FB" w:rsidRPr="00AD6EF8">
        <w:rPr>
          <w:bCs/>
          <w:sz w:val="28"/>
          <w:szCs w:val="28"/>
        </w:rPr>
        <w:t>Теплосервис</w:t>
      </w:r>
      <w:proofErr w:type="spellEnd"/>
      <w:r w:rsidR="001E00FB" w:rsidRPr="00AD6EF8">
        <w:rPr>
          <w:bCs/>
          <w:sz w:val="28"/>
          <w:szCs w:val="28"/>
        </w:rPr>
        <w:t>» по модернизации системы теплоснабжения рабочего поселка Мошково  Мошковского района Новосибирской области на 2013-2015 годы</w:t>
      </w:r>
      <w:r w:rsidRPr="00AD6EF8">
        <w:rPr>
          <w:bCs/>
          <w:sz w:val="28"/>
          <w:szCs w:val="28"/>
        </w:rPr>
        <w:t xml:space="preserve"> (прилагается)</w:t>
      </w:r>
    </w:p>
    <w:p w:rsidR="001E00FB" w:rsidRPr="00AD6EF8" w:rsidRDefault="00035F34" w:rsidP="001E00FB">
      <w:pPr>
        <w:ind w:firstLine="720"/>
        <w:jc w:val="both"/>
        <w:rPr>
          <w:bCs/>
          <w:sz w:val="28"/>
          <w:szCs w:val="28"/>
        </w:rPr>
      </w:pPr>
      <w:r w:rsidRPr="00AD6EF8">
        <w:rPr>
          <w:bCs/>
          <w:sz w:val="28"/>
          <w:szCs w:val="28"/>
        </w:rPr>
        <w:t>2. Решение вступает в силу с момента его подписания.</w:t>
      </w:r>
    </w:p>
    <w:p w:rsidR="00035F34" w:rsidRPr="00AD6EF8" w:rsidRDefault="00035F34" w:rsidP="001E00FB">
      <w:pPr>
        <w:ind w:firstLine="720"/>
        <w:jc w:val="both"/>
        <w:rPr>
          <w:bCs/>
          <w:sz w:val="28"/>
          <w:szCs w:val="28"/>
        </w:rPr>
      </w:pPr>
    </w:p>
    <w:p w:rsidR="00035F34" w:rsidRPr="00AD6EF8" w:rsidRDefault="00035F34" w:rsidP="00035F34">
      <w:pPr>
        <w:jc w:val="both"/>
        <w:rPr>
          <w:bCs/>
          <w:sz w:val="28"/>
          <w:szCs w:val="28"/>
        </w:rPr>
      </w:pPr>
      <w:r w:rsidRPr="00AD6EF8">
        <w:rPr>
          <w:bCs/>
          <w:sz w:val="28"/>
          <w:szCs w:val="28"/>
        </w:rPr>
        <w:t>Глава рабочего поселка Мошково</w:t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</w:r>
      <w:r w:rsidR="00E51800">
        <w:rPr>
          <w:bCs/>
          <w:sz w:val="28"/>
          <w:szCs w:val="28"/>
        </w:rPr>
        <w:t xml:space="preserve">              </w:t>
      </w:r>
      <w:r w:rsidRPr="00AD6EF8">
        <w:rPr>
          <w:bCs/>
          <w:sz w:val="28"/>
          <w:szCs w:val="28"/>
        </w:rPr>
        <w:t xml:space="preserve">    </w:t>
      </w:r>
      <w:proofErr w:type="spellStart"/>
      <w:r w:rsidRPr="00AD6EF8">
        <w:rPr>
          <w:bCs/>
          <w:sz w:val="28"/>
          <w:szCs w:val="28"/>
        </w:rPr>
        <w:t>Н.С.Лебедев</w:t>
      </w:r>
      <w:proofErr w:type="spellEnd"/>
    </w:p>
    <w:p w:rsidR="00035F34" w:rsidRPr="00AD6EF8" w:rsidRDefault="00035F34" w:rsidP="00035F34">
      <w:pPr>
        <w:jc w:val="both"/>
        <w:rPr>
          <w:bCs/>
          <w:sz w:val="28"/>
          <w:szCs w:val="28"/>
        </w:rPr>
      </w:pPr>
    </w:p>
    <w:p w:rsidR="00035F34" w:rsidRDefault="00035F34" w:rsidP="001E00FB">
      <w:pPr>
        <w:jc w:val="both"/>
        <w:rPr>
          <w:bCs/>
          <w:sz w:val="28"/>
          <w:szCs w:val="28"/>
        </w:rPr>
      </w:pPr>
      <w:r w:rsidRPr="00AD6EF8">
        <w:rPr>
          <w:bCs/>
          <w:sz w:val="28"/>
          <w:szCs w:val="28"/>
        </w:rPr>
        <w:t>Председатель Совета депутатов</w:t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</w:r>
      <w:r w:rsidRPr="00AD6EF8">
        <w:rPr>
          <w:bCs/>
          <w:sz w:val="28"/>
          <w:szCs w:val="28"/>
        </w:rPr>
        <w:tab/>
        <w:t xml:space="preserve">   </w:t>
      </w:r>
      <w:r w:rsidR="00E51800">
        <w:rPr>
          <w:bCs/>
          <w:sz w:val="28"/>
          <w:szCs w:val="28"/>
        </w:rPr>
        <w:t xml:space="preserve">             </w:t>
      </w:r>
      <w:r w:rsidRPr="00AD6EF8">
        <w:rPr>
          <w:bCs/>
          <w:sz w:val="28"/>
          <w:szCs w:val="28"/>
        </w:rPr>
        <w:t xml:space="preserve">  </w:t>
      </w:r>
      <w:proofErr w:type="spellStart"/>
      <w:r w:rsidRPr="00AD6EF8">
        <w:rPr>
          <w:bCs/>
          <w:sz w:val="28"/>
          <w:szCs w:val="28"/>
        </w:rPr>
        <w:t>В.Б.Черных</w:t>
      </w:r>
      <w:proofErr w:type="spellEnd"/>
    </w:p>
    <w:p w:rsidR="00AD6EF8" w:rsidRDefault="00AD6EF8" w:rsidP="001E00FB">
      <w:pPr>
        <w:jc w:val="both"/>
        <w:rPr>
          <w:bCs/>
          <w:sz w:val="28"/>
          <w:szCs w:val="28"/>
        </w:rPr>
      </w:pPr>
    </w:p>
    <w:p w:rsidR="00AD6EF8" w:rsidRPr="00AD6EF8" w:rsidRDefault="00AD6EF8" w:rsidP="001E00FB">
      <w:pPr>
        <w:jc w:val="both"/>
        <w:rPr>
          <w:bCs/>
          <w:sz w:val="28"/>
          <w:szCs w:val="28"/>
        </w:rPr>
      </w:pPr>
    </w:p>
    <w:p w:rsidR="00035F34" w:rsidRPr="00AD6EF8" w:rsidRDefault="00035F34" w:rsidP="00035F34">
      <w:pPr>
        <w:ind w:left="5670"/>
        <w:jc w:val="both"/>
        <w:rPr>
          <w:bCs/>
          <w:sz w:val="28"/>
          <w:szCs w:val="28"/>
        </w:rPr>
      </w:pPr>
      <w:r w:rsidRPr="00AD6EF8">
        <w:rPr>
          <w:bCs/>
          <w:sz w:val="28"/>
          <w:szCs w:val="28"/>
        </w:rPr>
        <w:lastRenderedPageBreak/>
        <w:t>СОГЛАСОВАНА</w:t>
      </w:r>
    </w:p>
    <w:p w:rsidR="00035F34" w:rsidRPr="00AD6EF8" w:rsidRDefault="00035F34" w:rsidP="00035F34">
      <w:pPr>
        <w:ind w:left="5670"/>
        <w:jc w:val="both"/>
        <w:rPr>
          <w:bCs/>
          <w:sz w:val="28"/>
          <w:szCs w:val="28"/>
        </w:rPr>
      </w:pPr>
      <w:r w:rsidRPr="00AD6EF8">
        <w:rPr>
          <w:bCs/>
          <w:sz w:val="28"/>
          <w:szCs w:val="28"/>
        </w:rPr>
        <w:t>решением двадцать второй сессии Совета депутатов рабочего поселка Мошково четвертого созыва</w:t>
      </w:r>
    </w:p>
    <w:p w:rsidR="00035F34" w:rsidRPr="00AD6EF8" w:rsidRDefault="00035F34" w:rsidP="00035F34">
      <w:pPr>
        <w:ind w:left="5670"/>
        <w:jc w:val="both"/>
        <w:rPr>
          <w:bCs/>
          <w:sz w:val="28"/>
          <w:szCs w:val="28"/>
        </w:rPr>
      </w:pPr>
      <w:r w:rsidRPr="00AD6EF8">
        <w:rPr>
          <w:bCs/>
          <w:sz w:val="28"/>
          <w:szCs w:val="28"/>
        </w:rPr>
        <w:t>от 24.06.2013 № 170</w:t>
      </w:r>
    </w:p>
    <w:p w:rsidR="00035F34" w:rsidRPr="00AD6EF8" w:rsidRDefault="00035F34" w:rsidP="00035F34">
      <w:pPr>
        <w:pStyle w:val="a7"/>
        <w:tabs>
          <w:tab w:val="left" w:pos="742"/>
        </w:tabs>
        <w:spacing w:before="0" w:beforeAutospacing="0" w:after="0" w:afterAutospacing="0"/>
        <w:ind w:left="567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35F34" w:rsidRDefault="00035F34" w:rsidP="00035F34">
      <w:pPr>
        <w:pStyle w:val="a7"/>
        <w:tabs>
          <w:tab w:val="left" w:pos="742"/>
        </w:tabs>
        <w:spacing w:before="0" w:beforeAutospacing="0" w:after="0" w:afterAutospacing="0"/>
        <w:ind w:left="56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33A54" w:rsidRPr="00AD6EF8" w:rsidRDefault="00035F34" w:rsidP="00035F34">
      <w:pPr>
        <w:pStyle w:val="a7"/>
        <w:tabs>
          <w:tab w:val="left" w:pos="742"/>
        </w:tabs>
        <w:spacing w:before="0" w:beforeAutospacing="0" w:after="0" w:afterAutospacing="0"/>
        <w:ind w:left="567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6EF8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433A54" w:rsidRPr="00AD6EF8">
        <w:rPr>
          <w:rFonts w:ascii="Times New Roman" w:hAnsi="Times New Roman" w:cs="Times New Roman"/>
          <w:b/>
          <w:color w:val="auto"/>
          <w:sz w:val="28"/>
          <w:szCs w:val="28"/>
        </w:rPr>
        <w:t>тверждено</w:t>
      </w:r>
    </w:p>
    <w:p w:rsidR="00433A54" w:rsidRPr="00AD6EF8" w:rsidRDefault="000239C6" w:rsidP="00035F34">
      <w:pPr>
        <w:pStyle w:val="a7"/>
        <w:tabs>
          <w:tab w:val="left" w:pos="742"/>
        </w:tabs>
        <w:spacing w:before="0" w:beforeAutospacing="0" w:after="0" w:afterAutospacing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AD6EF8">
        <w:rPr>
          <w:rFonts w:ascii="Times New Roman" w:hAnsi="Times New Roman" w:cs="Times New Roman"/>
          <w:color w:val="auto"/>
          <w:sz w:val="28"/>
          <w:szCs w:val="28"/>
        </w:rPr>
        <w:t>Министерство строительства и ЖКХ Новосибирской области</w:t>
      </w:r>
    </w:p>
    <w:p w:rsidR="00433A54" w:rsidRPr="00AD6EF8" w:rsidRDefault="00433A54" w:rsidP="00035F34">
      <w:pPr>
        <w:pStyle w:val="a7"/>
        <w:tabs>
          <w:tab w:val="left" w:pos="742"/>
        </w:tabs>
        <w:spacing w:before="0" w:beforeAutospacing="0" w:after="0" w:afterAutospacing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</w:p>
    <w:p w:rsidR="00433A54" w:rsidRPr="00AD6EF8" w:rsidRDefault="00433A54" w:rsidP="00035F34">
      <w:pPr>
        <w:pStyle w:val="a7"/>
        <w:tabs>
          <w:tab w:val="left" w:pos="742"/>
        </w:tabs>
        <w:spacing w:before="0" w:beforeAutospacing="0" w:after="0" w:afterAutospacing="0" w:line="360" w:lineRule="auto"/>
        <w:ind w:left="567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p w:rsidR="00433A54" w:rsidRPr="00AD6EF8" w:rsidRDefault="00433A54" w:rsidP="00035F34">
      <w:pPr>
        <w:pStyle w:val="a7"/>
        <w:tabs>
          <w:tab w:val="left" w:pos="742"/>
        </w:tabs>
        <w:spacing w:before="0" w:beforeAutospacing="0" w:after="0" w:afterAutospacing="0" w:line="360" w:lineRule="auto"/>
        <w:ind w:left="567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p w:rsidR="00433A54" w:rsidRPr="00AD6EF8" w:rsidRDefault="00433A54" w:rsidP="00035F34">
      <w:pPr>
        <w:pStyle w:val="a7"/>
        <w:tabs>
          <w:tab w:val="left" w:pos="742"/>
        </w:tabs>
        <w:spacing w:before="0" w:beforeAutospacing="0" w:after="0" w:afterAutospacing="0" w:line="360" w:lineRule="auto"/>
        <w:ind w:left="567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EF8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p w:rsidR="00433A54" w:rsidRPr="004B3780" w:rsidRDefault="00433A54" w:rsidP="00433A54">
      <w:pPr>
        <w:pStyle w:val="a7"/>
        <w:tabs>
          <w:tab w:val="left" w:pos="742"/>
        </w:tabs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33A54" w:rsidRPr="004B3780" w:rsidRDefault="00433A54" w:rsidP="00433A54">
      <w:pPr>
        <w:pStyle w:val="a7"/>
        <w:tabs>
          <w:tab w:val="left" w:pos="742"/>
        </w:tabs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33A54" w:rsidRPr="004B3780" w:rsidRDefault="00433A54" w:rsidP="00433A54">
      <w:pPr>
        <w:pStyle w:val="a7"/>
        <w:tabs>
          <w:tab w:val="left" w:pos="742"/>
        </w:tabs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902F1" w:rsidRPr="004B3780" w:rsidRDefault="008902F1" w:rsidP="008902F1">
      <w:pPr>
        <w:ind w:firstLine="720"/>
        <w:jc w:val="center"/>
        <w:rPr>
          <w:b/>
          <w:bCs/>
          <w:sz w:val="32"/>
          <w:szCs w:val="32"/>
        </w:rPr>
      </w:pPr>
      <w:r w:rsidRPr="004B3780">
        <w:rPr>
          <w:b/>
          <w:bCs/>
          <w:sz w:val="32"/>
          <w:szCs w:val="32"/>
        </w:rPr>
        <w:t>Инвестиционная программа</w:t>
      </w:r>
    </w:p>
    <w:p w:rsidR="008902F1" w:rsidRPr="004B3780" w:rsidRDefault="008902F1" w:rsidP="008902F1">
      <w:pPr>
        <w:ind w:firstLine="720"/>
        <w:jc w:val="center"/>
        <w:rPr>
          <w:b/>
          <w:bCs/>
          <w:sz w:val="32"/>
          <w:szCs w:val="32"/>
        </w:rPr>
      </w:pPr>
      <w:r w:rsidRPr="004B3780">
        <w:rPr>
          <w:b/>
          <w:bCs/>
          <w:sz w:val="32"/>
          <w:szCs w:val="32"/>
        </w:rPr>
        <w:t>организации коммунального комплекса</w:t>
      </w:r>
    </w:p>
    <w:p w:rsidR="008902F1" w:rsidRPr="004B3780" w:rsidRDefault="00A31CF1" w:rsidP="008902F1">
      <w:pPr>
        <w:ind w:firstLine="720"/>
        <w:jc w:val="center"/>
        <w:rPr>
          <w:b/>
          <w:bCs/>
          <w:sz w:val="32"/>
          <w:szCs w:val="32"/>
        </w:rPr>
      </w:pPr>
      <w:r w:rsidRPr="004B3780">
        <w:rPr>
          <w:b/>
          <w:bCs/>
          <w:sz w:val="32"/>
          <w:szCs w:val="32"/>
        </w:rPr>
        <w:t xml:space="preserve">МХ </w:t>
      </w:r>
      <w:r w:rsidR="00D2569F" w:rsidRPr="004B3780">
        <w:rPr>
          <w:b/>
          <w:bCs/>
          <w:sz w:val="32"/>
          <w:szCs w:val="32"/>
        </w:rPr>
        <w:t>ООО</w:t>
      </w:r>
      <w:r w:rsidR="00C7623F" w:rsidRPr="004B3780">
        <w:rPr>
          <w:b/>
          <w:bCs/>
          <w:sz w:val="32"/>
          <w:szCs w:val="32"/>
        </w:rPr>
        <w:t xml:space="preserve"> «</w:t>
      </w:r>
      <w:proofErr w:type="spellStart"/>
      <w:r w:rsidRPr="004B3780">
        <w:rPr>
          <w:b/>
          <w:bCs/>
          <w:sz w:val="32"/>
          <w:szCs w:val="32"/>
        </w:rPr>
        <w:t>Теплосервис</w:t>
      </w:r>
      <w:proofErr w:type="spellEnd"/>
      <w:r w:rsidR="00C7623F" w:rsidRPr="004B3780">
        <w:rPr>
          <w:b/>
          <w:bCs/>
          <w:sz w:val="32"/>
          <w:szCs w:val="32"/>
        </w:rPr>
        <w:t>»</w:t>
      </w:r>
      <w:r w:rsidR="00D2569F" w:rsidRPr="004B3780">
        <w:rPr>
          <w:b/>
          <w:bCs/>
          <w:sz w:val="32"/>
          <w:szCs w:val="32"/>
        </w:rPr>
        <w:t xml:space="preserve"> </w:t>
      </w:r>
      <w:r w:rsidR="00C7623F" w:rsidRPr="004B3780">
        <w:rPr>
          <w:b/>
          <w:bCs/>
          <w:sz w:val="32"/>
          <w:szCs w:val="32"/>
        </w:rPr>
        <w:t xml:space="preserve"> </w:t>
      </w:r>
    </w:p>
    <w:p w:rsidR="008902F1" w:rsidRPr="004B3780" w:rsidRDefault="008902F1" w:rsidP="008902F1">
      <w:pPr>
        <w:ind w:firstLine="720"/>
        <w:jc w:val="center"/>
        <w:rPr>
          <w:b/>
          <w:bCs/>
          <w:sz w:val="32"/>
          <w:szCs w:val="32"/>
        </w:rPr>
      </w:pPr>
      <w:r w:rsidRPr="004B3780">
        <w:rPr>
          <w:b/>
          <w:bCs/>
          <w:sz w:val="32"/>
          <w:szCs w:val="32"/>
        </w:rPr>
        <w:t xml:space="preserve">по модернизации системы теплоснабжения </w:t>
      </w:r>
      <w:r w:rsidR="00A31CF1" w:rsidRPr="004B3780">
        <w:rPr>
          <w:b/>
          <w:bCs/>
          <w:sz w:val="32"/>
          <w:szCs w:val="32"/>
        </w:rPr>
        <w:t>р</w:t>
      </w:r>
      <w:r w:rsidR="001E00FB">
        <w:rPr>
          <w:b/>
          <w:bCs/>
          <w:sz w:val="32"/>
          <w:szCs w:val="32"/>
        </w:rPr>
        <w:t>абочего поселка</w:t>
      </w:r>
      <w:r w:rsidR="001D282B" w:rsidRPr="004B3780">
        <w:rPr>
          <w:b/>
          <w:bCs/>
          <w:sz w:val="32"/>
          <w:szCs w:val="32"/>
        </w:rPr>
        <w:t xml:space="preserve"> </w:t>
      </w:r>
      <w:r w:rsidR="00A31CF1" w:rsidRPr="004B3780">
        <w:rPr>
          <w:b/>
          <w:bCs/>
          <w:sz w:val="32"/>
          <w:szCs w:val="32"/>
        </w:rPr>
        <w:t>Мошково  Мошковского</w:t>
      </w:r>
      <w:r w:rsidRPr="004B3780">
        <w:rPr>
          <w:b/>
          <w:bCs/>
          <w:sz w:val="32"/>
          <w:szCs w:val="32"/>
        </w:rPr>
        <w:t xml:space="preserve"> района Новосибирской области </w:t>
      </w:r>
    </w:p>
    <w:p w:rsidR="008902F1" w:rsidRPr="004B3780" w:rsidRDefault="008902F1" w:rsidP="008902F1">
      <w:pPr>
        <w:ind w:firstLine="720"/>
        <w:jc w:val="center"/>
        <w:rPr>
          <w:b/>
          <w:bCs/>
          <w:sz w:val="32"/>
          <w:szCs w:val="32"/>
        </w:rPr>
      </w:pPr>
      <w:r w:rsidRPr="004B3780">
        <w:rPr>
          <w:b/>
          <w:bCs/>
          <w:sz w:val="32"/>
          <w:szCs w:val="32"/>
        </w:rPr>
        <w:t>на 201</w:t>
      </w:r>
      <w:r w:rsidR="00C32CBA" w:rsidRPr="004B3780">
        <w:rPr>
          <w:b/>
          <w:bCs/>
          <w:sz w:val="32"/>
          <w:szCs w:val="32"/>
        </w:rPr>
        <w:t>3</w:t>
      </w:r>
      <w:r w:rsidR="003D4854">
        <w:rPr>
          <w:b/>
          <w:bCs/>
          <w:sz w:val="32"/>
          <w:szCs w:val="32"/>
        </w:rPr>
        <w:t>-2015</w:t>
      </w:r>
      <w:r w:rsidR="00D2569F" w:rsidRPr="004B3780">
        <w:rPr>
          <w:b/>
          <w:bCs/>
          <w:sz w:val="32"/>
          <w:szCs w:val="32"/>
        </w:rPr>
        <w:t xml:space="preserve"> год</w:t>
      </w:r>
      <w:r w:rsidR="003D4854">
        <w:rPr>
          <w:b/>
          <w:bCs/>
          <w:sz w:val="32"/>
          <w:szCs w:val="32"/>
        </w:rPr>
        <w:t>ы</w:t>
      </w:r>
    </w:p>
    <w:p w:rsidR="008902F1" w:rsidRPr="004B3780" w:rsidRDefault="008902F1" w:rsidP="008902F1">
      <w:pPr>
        <w:tabs>
          <w:tab w:val="left" w:pos="742"/>
        </w:tabs>
        <w:ind w:firstLine="357"/>
        <w:jc w:val="center"/>
        <w:rPr>
          <w:sz w:val="32"/>
          <w:szCs w:val="32"/>
        </w:rPr>
      </w:pPr>
    </w:p>
    <w:p w:rsidR="008902F1" w:rsidRPr="004B3780" w:rsidRDefault="008902F1" w:rsidP="008902F1">
      <w:pPr>
        <w:tabs>
          <w:tab w:val="left" w:pos="742"/>
        </w:tabs>
        <w:ind w:left="5040"/>
        <w:rPr>
          <w:sz w:val="32"/>
          <w:szCs w:val="32"/>
        </w:rPr>
      </w:pPr>
    </w:p>
    <w:p w:rsidR="008902F1" w:rsidRPr="004B3780" w:rsidRDefault="008902F1" w:rsidP="008902F1">
      <w:pPr>
        <w:tabs>
          <w:tab w:val="left" w:pos="742"/>
        </w:tabs>
        <w:ind w:left="5040"/>
        <w:rPr>
          <w:sz w:val="32"/>
          <w:szCs w:val="32"/>
        </w:rPr>
      </w:pPr>
    </w:p>
    <w:p w:rsidR="008902F1" w:rsidRPr="004B3780" w:rsidRDefault="008902F1" w:rsidP="008902F1">
      <w:pPr>
        <w:tabs>
          <w:tab w:val="left" w:pos="742"/>
        </w:tabs>
        <w:ind w:left="5040"/>
      </w:pPr>
    </w:p>
    <w:p w:rsidR="008902F1" w:rsidRPr="004B3780" w:rsidRDefault="008902F1" w:rsidP="008902F1">
      <w:pPr>
        <w:tabs>
          <w:tab w:val="left" w:pos="742"/>
        </w:tabs>
        <w:ind w:left="5040"/>
      </w:pPr>
    </w:p>
    <w:p w:rsidR="008902F1" w:rsidRPr="004B3780" w:rsidRDefault="008902F1" w:rsidP="008902F1">
      <w:pPr>
        <w:tabs>
          <w:tab w:val="left" w:pos="742"/>
        </w:tabs>
        <w:ind w:left="5040"/>
      </w:pPr>
    </w:p>
    <w:p w:rsidR="008902F1" w:rsidRPr="004B3780" w:rsidRDefault="008902F1" w:rsidP="008902F1">
      <w:pPr>
        <w:tabs>
          <w:tab w:val="left" w:pos="742"/>
        </w:tabs>
        <w:ind w:firstLine="357"/>
        <w:jc w:val="center"/>
        <w:rPr>
          <w:sz w:val="28"/>
          <w:szCs w:val="28"/>
        </w:rPr>
      </w:pPr>
    </w:p>
    <w:p w:rsidR="008902F1" w:rsidRPr="004B3780" w:rsidRDefault="008902F1" w:rsidP="008902F1">
      <w:pPr>
        <w:tabs>
          <w:tab w:val="left" w:pos="742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6"/>
      </w:tblGrid>
      <w:tr w:rsidR="008902F1" w:rsidRPr="004B3780" w:rsidTr="00094C5F">
        <w:tc>
          <w:tcPr>
            <w:tcW w:w="3816" w:type="dxa"/>
          </w:tcPr>
          <w:p w:rsidR="008902F1" w:rsidRPr="004B3780" w:rsidRDefault="008902F1" w:rsidP="00094C5F">
            <w:pPr>
              <w:tabs>
                <w:tab w:val="left" w:pos="742"/>
              </w:tabs>
            </w:pPr>
          </w:p>
          <w:p w:rsidR="008902F1" w:rsidRPr="004B3780" w:rsidRDefault="008902F1" w:rsidP="00094C5F">
            <w:pPr>
              <w:tabs>
                <w:tab w:val="left" w:pos="742"/>
              </w:tabs>
            </w:pPr>
          </w:p>
          <w:p w:rsidR="008902F1" w:rsidRPr="004B3780" w:rsidRDefault="008902F1" w:rsidP="00094C5F">
            <w:pPr>
              <w:tabs>
                <w:tab w:val="left" w:pos="742"/>
              </w:tabs>
            </w:pPr>
          </w:p>
        </w:tc>
      </w:tr>
      <w:tr w:rsidR="00C32CBA" w:rsidRPr="004B3780" w:rsidTr="00094C5F">
        <w:tc>
          <w:tcPr>
            <w:tcW w:w="3816" w:type="dxa"/>
          </w:tcPr>
          <w:p w:rsidR="00C32CBA" w:rsidRPr="004B3780" w:rsidRDefault="00C32CBA" w:rsidP="00094C5F">
            <w:pPr>
              <w:tabs>
                <w:tab w:val="left" w:pos="742"/>
              </w:tabs>
            </w:pPr>
          </w:p>
          <w:p w:rsidR="00C32CBA" w:rsidRPr="004B3780" w:rsidRDefault="00C32CBA" w:rsidP="00094C5F">
            <w:pPr>
              <w:tabs>
                <w:tab w:val="left" w:pos="742"/>
              </w:tabs>
            </w:pPr>
          </w:p>
          <w:p w:rsidR="00C32CBA" w:rsidRPr="004B3780" w:rsidRDefault="00C32CBA" w:rsidP="00094C5F">
            <w:pPr>
              <w:tabs>
                <w:tab w:val="left" w:pos="742"/>
              </w:tabs>
            </w:pPr>
          </w:p>
          <w:p w:rsidR="00C32CBA" w:rsidRPr="004B3780" w:rsidRDefault="00C32CBA" w:rsidP="00094C5F">
            <w:pPr>
              <w:tabs>
                <w:tab w:val="left" w:pos="742"/>
              </w:tabs>
            </w:pPr>
          </w:p>
          <w:p w:rsidR="00C32CBA" w:rsidRPr="004B3780" w:rsidRDefault="00C32CBA" w:rsidP="00094C5F">
            <w:pPr>
              <w:tabs>
                <w:tab w:val="left" w:pos="742"/>
              </w:tabs>
            </w:pPr>
          </w:p>
          <w:p w:rsidR="00C32CBA" w:rsidRPr="004B3780" w:rsidRDefault="00C32CBA" w:rsidP="00094C5F">
            <w:pPr>
              <w:tabs>
                <w:tab w:val="left" w:pos="742"/>
              </w:tabs>
            </w:pPr>
          </w:p>
        </w:tc>
      </w:tr>
    </w:tbl>
    <w:p w:rsidR="008902F1" w:rsidRPr="004B3780" w:rsidRDefault="00A31CF1" w:rsidP="00F33B0E">
      <w:pPr>
        <w:jc w:val="center"/>
        <w:rPr>
          <w:sz w:val="28"/>
          <w:szCs w:val="28"/>
        </w:rPr>
      </w:pPr>
      <w:r w:rsidRPr="004B3780">
        <w:rPr>
          <w:sz w:val="28"/>
          <w:szCs w:val="28"/>
        </w:rPr>
        <w:t>р.п. Мошково</w:t>
      </w:r>
    </w:p>
    <w:p w:rsidR="008902F1" w:rsidRPr="004B3780" w:rsidRDefault="008902F1" w:rsidP="008902F1">
      <w:pPr>
        <w:tabs>
          <w:tab w:val="left" w:pos="742"/>
        </w:tabs>
        <w:ind w:firstLine="540"/>
        <w:jc w:val="center"/>
        <w:rPr>
          <w:b/>
          <w:sz w:val="28"/>
          <w:szCs w:val="28"/>
        </w:rPr>
      </w:pPr>
      <w:r w:rsidRPr="004B3780">
        <w:br w:type="page"/>
      </w:r>
    </w:p>
    <w:p w:rsidR="008902F1" w:rsidRPr="004B3780" w:rsidRDefault="008902F1" w:rsidP="008902F1">
      <w:pPr>
        <w:pStyle w:val="af0"/>
        <w:jc w:val="center"/>
        <w:rPr>
          <w:rFonts w:ascii="Times New Roman" w:hAnsi="Times New Roman"/>
          <w:b w:val="0"/>
          <w:color w:val="auto"/>
        </w:rPr>
      </w:pPr>
      <w:r w:rsidRPr="004B3780">
        <w:rPr>
          <w:rFonts w:ascii="Times New Roman" w:hAnsi="Times New Roman"/>
          <w:b w:val="0"/>
          <w:color w:val="auto"/>
        </w:rPr>
        <w:lastRenderedPageBreak/>
        <w:t>Оглавление</w:t>
      </w:r>
    </w:p>
    <w:p w:rsidR="008902F1" w:rsidRPr="004B3780" w:rsidRDefault="008902F1" w:rsidP="008902F1">
      <w:pPr>
        <w:rPr>
          <w:lang w:eastAsia="en-US"/>
        </w:rPr>
      </w:pPr>
    </w:p>
    <w:p w:rsidR="004B3780" w:rsidRPr="004B3780" w:rsidRDefault="0012048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B3780">
        <w:fldChar w:fldCharType="begin"/>
      </w:r>
      <w:r w:rsidR="008902F1" w:rsidRPr="004B3780">
        <w:instrText xml:space="preserve"> TOC \o "1-3" \h \z \u </w:instrText>
      </w:r>
      <w:r w:rsidRPr="004B3780">
        <w:fldChar w:fldCharType="separate"/>
      </w:r>
      <w:hyperlink w:anchor="_Toc359324542" w:history="1">
        <w:r w:rsidR="004B3780" w:rsidRPr="004B3780">
          <w:rPr>
            <w:rStyle w:val="a8"/>
            <w:b/>
            <w:noProof/>
            <w:color w:val="auto"/>
          </w:rPr>
          <w:t>Введение</w:t>
        </w:r>
        <w:r w:rsidR="004B3780" w:rsidRPr="004B3780">
          <w:rPr>
            <w:noProof/>
            <w:webHidden/>
          </w:rPr>
          <w:tab/>
        </w:r>
        <w:r w:rsidR="004B3780" w:rsidRPr="004B3780">
          <w:rPr>
            <w:noProof/>
            <w:webHidden/>
          </w:rPr>
          <w:fldChar w:fldCharType="begin"/>
        </w:r>
        <w:r w:rsidR="004B3780" w:rsidRPr="004B3780">
          <w:rPr>
            <w:noProof/>
            <w:webHidden/>
          </w:rPr>
          <w:instrText xml:space="preserve"> PAGEREF _Toc359324542 \h </w:instrText>
        </w:r>
        <w:r w:rsidR="004B3780" w:rsidRPr="004B3780">
          <w:rPr>
            <w:noProof/>
            <w:webHidden/>
          </w:rPr>
        </w:r>
        <w:r w:rsidR="004B3780" w:rsidRPr="004B3780">
          <w:rPr>
            <w:noProof/>
            <w:webHidden/>
          </w:rPr>
          <w:fldChar w:fldCharType="separate"/>
        </w:r>
        <w:r w:rsidR="004625A4">
          <w:rPr>
            <w:noProof/>
            <w:webHidden/>
          </w:rPr>
          <w:t>4</w:t>
        </w:r>
        <w:r w:rsidR="004B3780" w:rsidRPr="004B3780">
          <w:rPr>
            <w:noProof/>
            <w:webHidden/>
          </w:rPr>
          <w:fldChar w:fldCharType="end"/>
        </w:r>
      </w:hyperlink>
    </w:p>
    <w:p w:rsidR="004B3780" w:rsidRPr="004B3780" w:rsidRDefault="004625A4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324543" w:history="1">
        <w:r w:rsidR="004B3780" w:rsidRPr="004B3780">
          <w:rPr>
            <w:rStyle w:val="a8"/>
            <w:b/>
            <w:noProof/>
            <w:color w:val="auto"/>
          </w:rPr>
          <w:t>1.</w:t>
        </w:r>
        <w:r w:rsidR="004B3780" w:rsidRPr="004B37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3780" w:rsidRPr="004B3780">
          <w:rPr>
            <w:rStyle w:val="a8"/>
            <w:b/>
            <w:noProof/>
            <w:color w:val="auto"/>
          </w:rPr>
          <w:t>Анализ существующего состояния системы теплоснабжения</w:t>
        </w:r>
        <w:r w:rsidR="004B3780" w:rsidRPr="004B3780">
          <w:rPr>
            <w:noProof/>
            <w:webHidden/>
          </w:rPr>
          <w:tab/>
        </w:r>
        <w:r w:rsidR="004B3780" w:rsidRPr="004B3780">
          <w:rPr>
            <w:noProof/>
            <w:webHidden/>
          </w:rPr>
          <w:fldChar w:fldCharType="begin"/>
        </w:r>
        <w:r w:rsidR="004B3780" w:rsidRPr="004B3780">
          <w:rPr>
            <w:noProof/>
            <w:webHidden/>
          </w:rPr>
          <w:instrText xml:space="preserve"> PAGEREF _Toc359324543 \h </w:instrText>
        </w:r>
        <w:r w:rsidR="004B3780" w:rsidRPr="004B3780">
          <w:rPr>
            <w:noProof/>
            <w:webHidden/>
          </w:rPr>
        </w:r>
        <w:r w:rsidR="004B3780" w:rsidRPr="004B378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B3780" w:rsidRPr="004B3780">
          <w:rPr>
            <w:noProof/>
            <w:webHidden/>
          </w:rPr>
          <w:fldChar w:fldCharType="end"/>
        </w:r>
      </w:hyperlink>
    </w:p>
    <w:p w:rsidR="004B3780" w:rsidRPr="004B3780" w:rsidRDefault="004625A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324544" w:history="1">
        <w:r w:rsidR="004B3780" w:rsidRPr="004B3780">
          <w:rPr>
            <w:rStyle w:val="a8"/>
            <w:b/>
            <w:noProof/>
            <w:color w:val="auto"/>
          </w:rPr>
          <w:t>в зоне деятельности МХ ООО «Теплосервис»</w:t>
        </w:r>
        <w:r w:rsidR="004B3780" w:rsidRPr="004B3780">
          <w:rPr>
            <w:noProof/>
            <w:webHidden/>
          </w:rPr>
          <w:tab/>
        </w:r>
        <w:r w:rsidR="004B3780" w:rsidRPr="004B3780">
          <w:rPr>
            <w:noProof/>
            <w:webHidden/>
          </w:rPr>
          <w:fldChar w:fldCharType="begin"/>
        </w:r>
        <w:r w:rsidR="004B3780" w:rsidRPr="004B3780">
          <w:rPr>
            <w:noProof/>
            <w:webHidden/>
          </w:rPr>
          <w:instrText xml:space="preserve"> PAGEREF _Toc359324544 \h </w:instrText>
        </w:r>
        <w:r w:rsidR="004B3780" w:rsidRPr="004B3780">
          <w:rPr>
            <w:noProof/>
            <w:webHidden/>
          </w:rPr>
        </w:r>
        <w:r w:rsidR="004B3780" w:rsidRPr="004B378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B3780" w:rsidRPr="004B3780">
          <w:rPr>
            <w:noProof/>
            <w:webHidden/>
          </w:rPr>
          <w:fldChar w:fldCharType="end"/>
        </w:r>
      </w:hyperlink>
    </w:p>
    <w:p w:rsidR="004B3780" w:rsidRPr="004B3780" w:rsidRDefault="004625A4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324545" w:history="1">
        <w:r w:rsidR="004B3780" w:rsidRPr="004B3780">
          <w:rPr>
            <w:rStyle w:val="a8"/>
            <w:b/>
            <w:noProof/>
            <w:color w:val="auto"/>
          </w:rPr>
          <w:t>2.</w:t>
        </w:r>
        <w:r w:rsidR="004B3780" w:rsidRPr="004B37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3780" w:rsidRPr="004B3780">
          <w:rPr>
            <w:rStyle w:val="a8"/>
            <w:b/>
            <w:noProof/>
            <w:color w:val="auto"/>
          </w:rPr>
          <w:t>Цели и задачи Инвестиционной программы</w:t>
        </w:r>
        <w:r w:rsidR="004B3780" w:rsidRPr="004B3780">
          <w:rPr>
            <w:noProof/>
            <w:webHidden/>
          </w:rPr>
          <w:tab/>
        </w:r>
        <w:r w:rsidR="004B3780" w:rsidRPr="004B3780">
          <w:rPr>
            <w:noProof/>
            <w:webHidden/>
          </w:rPr>
          <w:fldChar w:fldCharType="begin"/>
        </w:r>
        <w:r w:rsidR="004B3780" w:rsidRPr="004B3780">
          <w:rPr>
            <w:noProof/>
            <w:webHidden/>
          </w:rPr>
          <w:instrText xml:space="preserve"> PAGEREF _Toc359324545 \h </w:instrText>
        </w:r>
        <w:r w:rsidR="004B3780" w:rsidRPr="004B3780">
          <w:rPr>
            <w:noProof/>
            <w:webHidden/>
          </w:rPr>
        </w:r>
        <w:r w:rsidR="004B3780" w:rsidRPr="004B378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B3780" w:rsidRPr="004B3780">
          <w:rPr>
            <w:noProof/>
            <w:webHidden/>
          </w:rPr>
          <w:fldChar w:fldCharType="end"/>
        </w:r>
      </w:hyperlink>
    </w:p>
    <w:p w:rsidR="004B3780" w:rsidRPr="004B3780" w:rsidRDefault="004625A4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324546" w:history="1">
        <w:r w:rsidR="004B3780" w:rsidRPr="004B3780">
          <w:rPr>
            <w:rStyle w:val="a8"/>
            <w:b/>
            <w:noProof/>
            <w:color w:val="auto"/>
          </w:rPr>
          <w:t>3.</w:t>
        </w:r>
        <w:r w:rsidR="004B3780" w:rsidRPr="004B37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3780" w:rsidRPr="004B3780">
          <w:rPr>
            <w:rStyle w:val="a8"/>
            <w:b/>
            <w:noProof/>
            <w:color w:val="auto"/>
          </w:rPr>
          <w:t>План технических мероприятий и объем финансовых потребностей</w:t>
        </w:r>
        <w:r w:rsidR="004B3780" w:rsidRPr="004B3780">
          <w:rPr>
            <w:noProof/>
            <w:webHidden/>
          </w:rPr>
          <w:tab/>
        </w:r>
        <w:r w:rsidR="004B3780" w:rsidRPr="004B3780">
          <w:rPr>
            <w:noProof/>
            <w:webHidden/>
          </w:rPr>
          <w:fldChar w:fldCharType="begin"/>
        </w:r>
        <w:r w:rsidR="004B3780" w:rsidRPr="004B3780">
          <w:rPr>
            <w:noProof/>
            <w:webHidden/>
          </w:rPr>
          <w:instrText xml:space="preserve"> PAGEREF _Toc359324546 \h </w:instrText>
        </w:r>
        <w:r w:rsidR="004B3780" w:rsidRPr="004B3780">
          <w:rPr>
            <w:noProof/>
            <w:webHidden/>
          </w:rPr>
        </w:r>
        <w:r w:rsidR="004B3780" w:rsidRPr="004B378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B3780" w:rsidRPr="004B3780">
          <w:rPr>
            <w:noProof/>
            <w:webHidden/>
          </w:rPr>
          <w:fldChar w:fldCharType="end"/>
        </w:r>
      </w:hyperlink>
    </w:p>
    <w:p w:rsidR="004B3780" w:rsidRPr="00E51800" w:rsidRDefault="004625A4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359324547" w:history="1">
        <w:r w:rsidR="004B3780" w:rsidRPr="00E51800">
          <w:rPr>
            <w:rStyle w:val="a8"/>
            <w:b/>
            <w:noProof/>
            <w:color w:val="auto"/>
          </w:rPr>
          <w:t>4. Индикаторы, характеризующие выполнение мероприятий Инвестиционной программы</w:t>
        </w:r>
        <w:r w:rsidR="004B3780" w:rsidRPr="00E51800">
          <w:rPr>
            <w:b/>
            <w:noProof/>
            <w:webHidden/>
          </w:rPr>
          <w:tab/>
        </w:r>
        <w:r w:rsidR="004B3780" w:rsidRPr="00E51800">
          <w:rPr>
            <w:b/>
            <w:noProof/>
            <w:webHidden/>
          </w:rPr>
          <w:fldChar w:fldCharType="begin"/>
        </w:r>
        <w:r w:rsidR="004B3780" w:rsidRPr="00E51800">
          <w:rPr>
            <w:b/>
            <w:noProof/>
            <w:webHidden/>
          </w:rPr>
          <w:instrText xml:space="preserve"> PAGEREF _Toc359324547 \h </w:instrText>
        </w:r>
        <w:r w:rsidR="004B3780" w:rsidRPr="00E51800">
          <w:rPr>
            <w:b/>
            <w:noProof/>
            <w:webHidden/>
          </w:rPr>
        </w:r>
        <w:r w:rsidR="004B3780" w:rsidRPr="00E51800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14</w:t>
        </w:r>
        <w:r w:rsidR="004B3780" w:rsidRPr="00E51800">
          <w:rPr>
            <w:b/>
            <w:noProof/>
            <w:webHidden/>
          </w:rPr>
          <w:fldChar w:fldCharType="end"/>
        </w:r>
      </w:hyperlink>
    </w:p>
    <w:p w:rsidR="004B3780" w:rsidRPr="001E00FB" w:rsidRDefault="004625A4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359324548" w:history="1">
        <w:r w:rsidR="004B3780" w:rsidRPr="001E00FB">
          <w:rPr>
            <w:rStyle w:val="a8"/>
            <w:b/>
            <w:noProof/>
            <w:color w:val="auto"/>
          </w:rPr>
          <w:t>6. Экономический эффект от модернизации существующей системы теплоснабжения</w:t>
        </w:r>
        <w:r w:rsidR="004B3780" w:rsidRPr="001E00FB">
          <w:rPr>
            <w:b/>
            <w:noProof/>
            <w:webHidden/>
          </w:rPr>
          <w:tab/>
        </w:r>
        <w:r w:rsidR="004B3780" w:rsidRPr="001E00FB">
          <w:rPr>
            <w:b/>
            <w:noProof/>
            <w:webHidden/>
          </w:rPr>
          <w:fldChar w:fldCharType="begin"/>
        </w:r>
        <w:r w:rsidR="004B3780" w:rsidRPr="001E00FB">
          <w:rPr>
            <w:b/>
            <w:noProof/>
            <w:webHidden/>
          </w:rPr>
          <w:instrText xml:space="preserve"> PAGEREF _Toc359324548 \h </w:instrText>
        </w:r>
        <w:r w:rsidR="004B3780" w:rsidRPr="001E00FB">
          <w:rPr>
            <w:b/>
            <w:noProof/>
            <w:webHidden/>
          </w:rPr>
        </w:r>
        <w:r w:rsidR="004B3780" w:rsidRPr="001E00FB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16</w:t>
        </w:r>
        <w:r w:rsidR="004B3780" w:rsidRPr="001E00FB">
          <w:rPr>
            <w:b/>
            <w:noProof/>
            <w:webHidden/>
          </w:rPr>
          <w:fldChar w:fldCharType="end"/>
        </w:r>
      </w:hyperlink>
    </w:p>
    <w:p w:rsidR="004B3780" w:rsidRPr="004B3780" w:rsidRDefault="004625A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324550" w:history="1">
        <w:r w:rsidR="004B3780" w:rsidRPr="004B3780">
          <w:rPr>
            <w:rStyle w:val="a8"/>
            <w:b/>
            <w:noProof/>
            <w:color w:val="auto"/>
          </w:rPr>
          <w:t>7. Официальный орган местного самоуправления (ОМСУ), ответственный за реализацию проекта</w:t>
        </w:r>
        <w:r w:rsidR="004B3780" w:rsidRPr="004B3780">
          <w:rPr>
            <w:noProof/>
            <w:webHidden/>
          </w:rPr>
          <w:tab/>
        </w:r>
        <w:r w:rsidR="004B3780" w:rsidRPr="004B3780">
          <w:rPr>
            <w:noProof/>
            <w:webHidden/>
          </w:rPr>
          <w:fldChar w:fldCharType="begin"/>
        </w:r>
        <w:r w:rsidR="004B3780" w:rsidRPr="004B3780">
          <w:rPr>
            <w:noProof/>
            <w:webHidden/>
          </w:rPr>
          <w:instrText xml:space="preserve"> PAGEREF _Toc359324550 \h </w:instrText>
        </w:r>
        <w:r w:rsidR="004B3780" w:rsidRPr="004B3780">
          <w:rPr>
            <w:noProof/>
            <w:webHidden/>
          </w:rPr>
        </w:r>
        <w:r w:rsidR="004B3780" w:rsidRPr="004B3780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4B3780" w:rsidRPr="004B3780">
          <w:rPr>
            <w:noProof/>
            <w:webHidden/>
          </w:rPr>
          <w:fldChar w:fldCharType="end"/>
        </w:r>
      </w:hyperlink>
    </w:p>
    <w:p w:rsidR="004B3780" w:rsidRPr="004B3780" w:rsidRDefault="004625A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324551" w:history="1">
        <w:r w:rsidR="004B3780" w:rsidRPr="004B3780">
          <w:rPr>
            <w:rStyle w:val="a8"/>
            <w:bCs/>
            <w:noProof/>
            <w:color w:val="auto"/>
          </w:rPr>
          <w:t>Нормативно - правовые акты</w:t>
        </w:r>
        <w:r w:rsidR="004B3780" w:rsidRPr="004B3780">
          <w:rPr>
            <w:noProof/>
            <w:webHidden/>
          </w:rPr>
          <w:tab/>
        </w:r>
        <w:r w:rsidR="004B3780" w:rsidRPr="004B3780">
          <w:rPr>
            <w:noProof/>
            <w:webHidden/>
          </w:rPr>
          <w:fldChar w:fldCharType="begin"/>
        </w:r>
        <w:r w:rsidR="004B3780" w:rsidRPr="004B3780">
          <w:rPr>
            <w:noProof/>
            <w:webHidden/>
          </w:rPr>
          <w:instrText xml:space="preserve"> PAGEREF _Toc359324551 \h </w:instrText>
        </w:r>
        <w:r w:rsidR="004B3780" w:rsidRPr="004B3780">
          <w:rPr>
            <w:noProof/>
            <w:webHidden/>
          </w:rPr>
        </w:r>
        <w:r w:rsidR="004B3780" w:rsidRPr="004B3780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4B3780" w:rsidRPr="004B3780">
          <w:rPr>
            <w:noProof/>
            <w:webHidden/>
          </w:rPr>
          <w:fldChar w:fldCharType="end"/>
        </w:r>
      </w:hyperlink>
    </w:p>
    <w:p w:rsidR="008902F1" w:rsidRPr="004B3780" w:rsidRDefault="0012048A" w:rsidP="008902F1">
      <w:pPr>
        <w:jc w:val="both"/>
      </w:pPr>
      <w:r w:rsidRPr="004B3780">
        <w:fldChar w:fldCharType="end"/>
      </w:r>
    </w:p>
    <w:p w:rsidR="008902F1" w:rsidRPr="004B3780" w:rsidRDefault="008902F1" w:rsidP="008902F1">
      <w:pPr>
        <w:tabs>
          <w:tab w:val="left" w:pos="742"/>
        </w:tabs>
        <w:ind w:firstLine="540"/>
        <w:jc w:val="center"/>
        <w:rPr>
          <w:b/>
          <w:sz w:val="28"/>
          <w:szCs w:val="28"/>
        </w:rPr>
      </w:pPr>
      <w:r w:rsidRPr="004B3780">
        <w:rPr>
          <w:b/>
          <w:sz w:val="28"/>
          <w:szCs w:val="28"/>
        </w:rPr>
        <w:t xml:space="preserve"> </w:t>
      </w:r>
    </w:p>
    <w:p w:rsidR="008902F1" w:rsidRPr="004B3780" w:rsidRDefault="008902F1" w:rsidP="008902F1">
      <w:pPr>
        <w:tabs>
          <w:tab w:val="left" w:pos="742"/>
        </w:tabs>
        <w:ind w:firstLine="540"/>
        <w:rPr>
          <w:b/>
          <w:sz w:val="28"/>
          <w:szCs w:val="28"/>
        </w:rPr>
      </w:pPr>
    </w:p>
    <w:p w:rsidR="008902F1" w:rsidRPr="004B3780" w:rsidRDefault="008902F1" w:rsidP="008902F1">
      <w:pPr>
        <w:tabs>
          <w:tab w:val="left" w:pos="742"/>
        </w:tabs>
        <w:ind w:firstLine="540"/>
        <w:jc w:val="center"/>
        <w:rPr>
          <w:b/>
          <w:sz w:val="28"/>
          <w:szCs w:val="28"/>
        </w:rPr>
      </w:pPr>
    </w:p>
    <w:p w:rsidR="008902F1" w:rsidRPr="004B3780" w:rsidRDefault="008902F1" w:rsidP="008902F1">
      <w:pPr>
        <w:tabs>
          <w:tab w:val="left" w:pos="742"/>
        </w:tabs>
        <w:ind w:firstLine="540"/>
        <w:jc w:val="center"/>
        <w:rPr>
          <w:sz w:val="28"/>
          <w:szCs w:val="28"/>
        </w:rPr>
      </w:pPr>
    </w:p>
    <w:p w:rsidR="008902F1" w:rsidRDefault="00905FD4" w:rsidP="008902F1">
      <w:pPr>
        <w:tabs>
          <w:tab w:val="left" w:pos="742"/>
        </w:tabs>
        <w:ind w:firstLine="540"/>
        <w:jc w:val="center"/>
        <w:outlineLvl w:val="0"/>
        <w:rPr>
          <w:b/>
          <w:sz w:val="28"/>
          <w:szCs w:val="28"/>
        </w:rPr>
      </w:pPr>
      <w:bookmarkStart w:id="0" w:name="_Toc261364455"/>
      <w:bookmarkStart w:id="1" w:name="_Toc296119262"/>
      <w:r w:rsidRPr="004B3780">
        <w:br w:type="page"/>
      </w:r>
      <w:bookmarkStart w:id="2" w:name="_Toc359324542"/>
      <w:r w:rsidR="008902F1" w:rsidRPr="004B3780">
        <w:rPr>
          <w:b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7B77A7" w:rsidRPr="004B3780" w:rsidRDefault="007B77A7" w:rsidP="008902F1">
      <w:pPr>
        <w:tabs>
          <w:tab w:val="left" w:pos="742"/>
        </w:tabs>
        <w:ind w:firstLine="540"/>
        <w:jc w:val="center"/>
        <w:outlineLvl w:val="0"/>
        <w:rPr>
          <w:b/>
          <w:sz w:val="28"/>
          <w:szCs w:val="28"/>
        </w:rPr>
      </w:pPr>
    </w:p>
    <w:p w:rsidR="008902F1" w:rsidRPr="004B3780" w:rsidRDefault="008902F1" w:rsidP="008902F1">
      <w:pPr>
        <w:tabs>
          <w:tab w:val="left" w:pos="742"/>
        </w:tabs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Инвестиционная программа по модернизации системы теплоснабжения </w:t>
      </w:r>
      <w:r w:rsidR="00A31CF1" w:rsidRPr="004B3780">
        <w:rPr>
          <w:sz w:val="28"/>
          <w:szCs w:val="28"/>
        </w:rPr>
        <w:t>р.п. Мошково Мошковского района</w:t>
      </w:r>
      <w:r w:rsidRPr="004B3780">
        <w:rPr>
          <w:sz w:val="28"/>
          <w:szCs w:val="28"/>
        </w:rPr>
        <w:t xml:space="preserve"> Новосибирской области</w:t>
      </w:r>
      <w:r w:rsidR="009F2C94" w:rsidRPr="004B3780">
        <w:rPr>
          <w:sz w:val="28"/>
          <w:szCs w:val="28"/>
        </w:rPr>
        <w:t xml:space="preserve"> </w:t>
      </w:r>
      <w:r w:rsidR="00D2569F" w:rsidRPr="004B3780">
        <w:rPr>
          <w:sz w:val="28"/>
          <w:szCs w:val="28"/>
        </w:rPr>
        <w:t>на 2013</w:t>
      </w:r>
      <w:r w:rsidRPr="004B3780">
        <w:rPr>
          <w:sz w:val="28"/>
          <w:szCs w:val="28"/>
        </w:rPr>
        <w:t xml:space="preserve"> год.</w:t>
      </w:r>
    </w:p>
    <w:p w:rsidR="008902F1" w:rsidRPr="004B3780" w:rsidRDefault="008902F1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Работа</w:t>
      </w:r>
      <w:r w:rsidR="009F2C94" w:rsidRPr="004B3780">
        <w:rPr>
          <w:sz w:val="28"/>
          <w:szCs w:val="28"/>
        </w:rPr>
        <w:t xml:space="preserve"> </w:t>
      </w:r>
      <w:r w:rsidRPr="004B3780">
        <w:rPr>
          <w:sz w:val="28"/>
          <w:szCs w:val="28"/>
        </w:rPr>
        <w:t>проведена в соответствии с Федеральным законом от 27.07.201</w:t>
      </w:r>
      <w:r w:rsidR="00993B0E">
        <w:rPr>
          <w:sz w:val="28"/>
          <w:szCs w:val="28"/>
        </w:rPr>
        <w:t xml:space="preserve">0 № 190-ФЗ «О теплоснабжении», </w:t>
      </w:r>
      <w:r w:rsidRPr="004B3780">
        <w:rPr>
          <w:sz w:val="28"/>
          <w:szCs w:val="28"/>
        </w:rPr>
        <w:t xml:space="preserve">Приказом Министерства регионального развития РФ от 10.10.2007 № 99 «Об утверждении методических рекомендаций по разработке инвестиционной программы организации коммунального комплекса». В работе учтены показатели, определяемые по Приказу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образований" (вместе с "Методическими рекомендациями по разработке </w:t>
      </w:r>
      <w:proofErr w:type="gramStart"/>
      <w:r w:rsidRPr="004B3780">
        <w:rPr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4B3780">
        <w:rPr>
          <w:sz w:val="28"/>
          <w:szCs w:val="28"/>
        </w:rPr>
        <w:t xml:space="preserve">")». </w:t>
      </w:r>
    </w:p>
    <w:p w:rsidR="008902F1" w:rsidRPr="004B3780" w:rsidRDefault="008902F1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Инвестиционная программа соответствует </w:t>
      </w:r>
      <w:r w:rsidR="004073D9" w:rsidRPr="004B3780">
        <w:rPr>
          <w:sz w:val="28"/>
          <w:szCs w:val="28"/>
        </w:rPr>
        <w:t xml:space="preserve">следующим </w:t>
      </w:r>
      <w:r w:rsidRPr="004B3780">
        <w:rPr>
          <w:sz w:val="28"/>
          <w:szCs w:val="28"/>
        </w:rPr>
        <w:t>требованиям к программам в области энергосбережения и повышения энергетической эффективности организаций, осуществляющих регулируемые виды деятельности:</w:t>
      </w:r>
    </w:p>
    <w:p w:rsidR="008902F1" w:rsidRPr="004B3780" w:rsidRDefault="008902F1" w:rsidP="00890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- рассчитаны целевые показатели энергосбережения и повышения энергетической эффективности;</w:t>
      </w:r>
    </w:p>
    <w:p w:rsidR="008902F1" w:rsidRPr="004B3780" w:rsidRDefault="008902F1" w:rsidP="00890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- определены показатели энергетической эффективности объектов, создание и модернизация которых планируется инвестиционной программой.</w:t>
      </w:r>
    </w:p>
    <w:p w:rsidR="008902F1" w:rsidRPr="004B3780" w:rsidRDefault="008902F1" w:rsidP="00890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Утверждение инвестиционной программы организации, осуществляющей регулируемый вид деятельности в сфере теплоснабжения, осуществляется по согласованию с администрацией рабочего поселка.</w:t>
      </w:r>
    </w:p>
    <w:p w:rsidR="008902F1" w:rsidRPr="004B3780" w:rsidRDefault="008902F1" w:rsidP="00890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При описании мероприятий указывается ожидаемый экономический и технологический эффект от их реализации, а также сроки их окупаемости. </w:t>
      </w:r>
    </w:p>
    <w:p w:rsidR="008902F1" w:rsidRPr="004B3780" w:rsidRDefault="008902F1" w:rsidP="00890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780">
        <w:t xml:space="preserve"> </w:t>
      </w:r>
    </w:p>
    <w:p w:rsidR="008902F1" w:rsidRPr="004B3780" w:rsidRDefault="008902F1" w:rsidP="00890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Сроки проведения мероприятий сформированы с учетом необходимости их соответствия целевым показателям, отражающим результаты, достижение которых должно обеспечиваться организацией в ходе реализации таких мероприятий.</w:t>
      </w:r>
    </w:p>
    <w:p w:rsidR="00D2569F" w:rsidRPr="004B3780" w:rsidRDefault="00D2569F" w:rsidP="00890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2F1" w:rsidRPr="004B3780" w:rsidRDefault="00905FD4" w:rsidP="007B77A7">
      <w:pPr>
        <w:ind w:firstLine="709"/>
        <w:jc w:val="both"/>
        <w:rPr>
          <w:b/>
          <w:sz w:val="28"/>
          <w:szCs w:val="28"/>
        </w:rPr>
      </w:pPr>
      <w:r w:rsidRPr="004B3780">
        <w:rPr>
          <w:sz w:val="28"/>
          <w:szCs w:val="28"/>
        </w:rPr>
        <w:br w:type="page"/>
      </w:r>
      <w:r w:rsidR="001D282B" w:rsidRPr="004B3780">
        <w:rPr>
          <w:b/>
          <w:sz w:val="28"/>
          <w:szCs w:val="28"/>
        </w:rPr>
        <w:lastRenderedPageBreak/>
        <w:t xml:space="preserve"> </w:t>
      </w:r>
      <w:r w:rsidR="008902F1" w:rsidRPr="004B3780">
        <w:rPr>
          <w:b/>
          <w:sz w:val="28"/>
          <w:szCs w:val="28"/>
        </w:rPr>
        <w:t>Паспорт</w:t>
      </w:r>
      <w:r w:rsidR="008902F1" w:rsidRPr="004B3780">
        <w:rPr>
          <w:i/>
          <w:sz w:val="25"/>
          <w:szCs w:val="25"/>
        </w:rPr>
        <w:t xml:space="preserve"> </w:t>
      </w:r>
      <w:r w:rsidR="008902F1" w:rsidRPr="004B3780">
        <w:rPr>
          <w:b/>
          <w:sz w:val="28"/>
          <w:szCs w:val="28"/>
        </w:rPr>
        <w:t xml:space="preserve">Инвестиционной программы организации коммунального комплекса </w:t>
      </w:r>
      <w:r w:rsidR="00C805F8">
        <w:rPr>
          <w:b/>
          <w:sz w:val="28"/>
          <w:szCs w:val="28"/>
        </w:rPr>
        <w:t xml:space="preserve">МХ </w:t>
      </w:r>
      <w:r w:rsidR="00D2569F" w:rsidRPr="004B3780">
        <w:rPr>
          <w:b/>
          <w:sz w:val="28"/>
          <w:szCs w:val="28"/>
        </w:rPr>
        <w:t>ООО «</w:t>
      </w:r>
      <w:proofErr w:type="spellStart"/>
      <w:r w:rsidR="004073D9" w:rsidRPr="004B3780">
        <w:rPr>
          <w:b/>
          <w:sz w:val="28"/>
          <w:szCs w:val="28"/>
        </w:rPr>
        <w:t>Теплосервис</w:t>
      </w:r>
      <w:proofErr w:type="spellEnd"/>
      <w:r w:rsidR="00D2569F" w:rsidRPr="004B3780">
        <w:rPr>
          <w:b/>
          <w:sz w:val="28"/>
          <w:szCs w:val="28"/>
        </w:rPr>
        <w:t xml:space="preserve">» </w:t>
      </w:r>
      <w:r w:rsidR="008902F1" w:rsidRPr="004B3780">
        <w:rPr>
          <w:b/>
          <w:sz w:val="28"/>
          <w:szCs w:val="28"/>
        </w:rPr>
        <w:t>по модернизации системы теплоснаб</w:t>
      </w:r>
      <w:r w:rsidR="00D2569F" w:rsidRPr="004B3780">
        <w:rPr>
          <w:b/>
          <w:sz w:val="28"/>
          <w:szCs w:val="28"/>
        </w:rPr>
        <w:t xml:space="preserve">жения </w:t>
      </w:r>
      <w:r w:rsidR="004073D9" w:rsidRPr="004B3780">
        <w:rPr>
          <w:b/>
          <w:sz w:val="28"/>
          <w:szCs w:val="28"/>
        </w:rPr>
        <w:t>р.п. Мошково Мошковского</w:t>
      </w:r>
      <w:r w:rsidR="008902F1" w:rsidRPr="004B3780">
        <w:rPr>
          <w:b/>
          <w:sz w:val="28"/>
          <w:szCs w:val="28"/>
        </w:rPr>
        <w:t xml:space="preserve"> района Новосибирской области</w:t>
      </w:r>
      <w:r w:rsidR="009F2C94" w:rsidRPr="004B3780">
        <w:rPr>
          <w:b/>
          <w:sz w:val="28"/>
          <w:szCs w:val="28"/>
        </w:rPr>
        <w:t xml:space="preserve"> </w:t>
      </w:r>
      <w:r w:rsidR="00D2569F" w:rsidRPr="004B3780">
        <w:rPr>
          <w:b/>
          <w:sz w:val="28"/>
          <w:szCs w:val="28"/>
        </w:rPr>
        <w:t xml:space="preserve">на </w:t>
      </w:r>
      <w:r w:rsidR="007B0B76" w:rsidRPr="004B3780">
        <w:rPr>
          <w:b/>
          <w:sz w:val="28"/>
          <w:szCs w:val="28"/>
        </w:rPr>
        <w:t>2013</w:t>
      </w:r>
      <w:r w:rsidR="00BD4DDC">
        <w:rPr>
          <w:b/>
          <w:sz w:val="28"/>
          <w:szCs w:val="28"/>
        </w:rPr>
        <w:t>-2015</w:t>
      </w:r>
      <w:r w:rsidR="008902F1" w:rsidRPr="004B3780">
        <w:rPr>
          <w:b/>
          <w:sz w:val="28"/>
          <w:szCs w:val="28"/>
        </w:rPr>
        <w:t xml:space="preserve"> год</w:t>
      </w:r>
      <w:r w:rsidR="00BD4DDC">
        <w:rPr>
          <w:b/>
          <w:sz w:val="28"/>
          <w:szCs w:val="28"/>
        </w:rPr>
        <w:t>ы</w:t>
      </w:r>
      <w:r w:rsidR="008902F1" w:rsidRPr="004B3780">
        <w:rPr>
          <w:b/>
          <w:sz w:val="28"/>
          <w:szCs w:val="28"/>
        </w:rPr>
        <w:t>.</w:t>
      </w:r>
    </w:p>
    <w:tbl>
      <w:tblPr>
        <w:tblW w:w="992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649"/>
        <w:gridCol w:w="2701"/>
        <w:gridCol w:w="6578"/>
      </w:tblGrid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Наименование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4073D9">
            <w:pPr>
              <w:jc w:val="both"/>
            </w:pPr>
            <w:r w:rsidRPr="004B3780">
              <w:t xml:space="preserve">Инвестиционная программа организации коммунального комплекса </w:t>
            </w:r>
            <w:r w:rsidR="00C805F8">
              <w:t xml:space="preserve">МХ </w:t>
            </w:r>
            <w:r w:rsidR="00D2569F" w:rsidRPr="004B3780">
              <w:t>ООО «</w:t>
            </w:r>
            <w:proofErr w:type="spellStart"/>
            <w:r w:rsidR="004073D9" w:rsidRPr="004B3780">
              <w:t>Теплосервис</w:t>
            </w:r>
            <w:proofErr w:type="spellEnd"/>
            <w:r w:rsidR="00D2569F" w:rsidRPr="004B3780">
              <w:t xml:space="preserve">» </w:t>
            </w:r>
            <w:r w:rsidRPr="004B3780">
              <w:t>по модернизации системы теплоснабжения</w:t>
            </w:r>
            <w:r w:rsidR="00D2569F" w:rsidRPr="004B3780">
              <w:t xml:space="preserve"> </w:t>
            </w:r>
            <w:r w:rsidR="004073D9" w:rsidRPr="004B3780">
              <w:t xml:space="preserve">р.п.Мошково Мошковского </w:t>
            </w:r>
            <w:r w:rsidR="001D282B" w:rsidRPr="004B3780">
              <w:t xml:space="preserve"> </w:t>
            </w:r>
            <w:r w:rsidRPr="004B3780">
              <w:t xml:space="preserve"> района Нов</w:t>
            </w:r>
            <w:r w:rsidR="004073D9" w:rsidRPr="004B3780">
              <w:t xml:space="preserve">осибирской области на </w:t>
            </w:r>
            <w:r w:rsidR="00C7623F" w:rsidRPr="004B3780">
              <w:t>2013</w:t>
            </w:r>
            <w:r w:rsidR="00BD4DDC">
              <w:t>-2015</w:t>
            </w:r>
            <w:r w:rsidR="001D282B" w:rsidRPr="004B3780">
              <w:t xml:space="preserve"> </w:t>
            </w:r>
            <w:r w:rsidRPr="004B3780">
              <w:t xml:space="preserve"> год</w:t>
            </w:r>
            <w:r w:rsidR="00BD4DDC">
              <w:t>ы</w:t>
            </w:r>
            <w:r w:rsidR="00C32CBA" w:rsidRPr="004B3780">
              <w:t>.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Основание для разработки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6C2F9D" w:rsidP="00094C5F">
            <w:pPr>
              <w:jc w:val="both"/>
            </w:pPr>
            <w:r w:rsidRPr="004B3780">
              <w:t xml:space="preserve">Комплексная программа развития, утвержденная </w:t>
            </w:r>
            <w:r w:rsidR="0005364D" w:rsidRPr="004B3780">
              <w:t>решение Совета депутатов р.п.Мошково №144 от 20.12</w:t>
            </w:r>
            <w:r w:rsidRPr="004B3780">
              <w:t>.2012г</w:t>
            </w:r>
            <w:r w:rsidR="00D2569F" w:rsidRPr="004B3780">
              <w:t xml:space="preserve">, </w:t>
            </w:r>
            <w:r w:rsidR="0005364D" w:rsidRPr="004B3780">
              <w:t xml:space="preserve">Техническое задание </w:t>
            </w:r>
            <w:r w:rsidRPr="004B3780">
              <w:t xml:space="preserve">на разработку инвестиционной программы по модернизации системы теплоснабжения </w:t>
            </w:r>
            <w:r w:rsidR="0005364D" w:rsidRPr="004B3780">
              <w:t>р.п. Мошково, подписанное главой р.п.Мошково,</w:t>
            </w:r>
            <w:r w:rsidR="009D5F67" w:rsidRPr="004B3780">
              <w:t xml:space="preserve"> Предварительная инвестиционная программа по модернизации системы теплоснабжения </w:t>
            </w:r>
            <w:r w:rsidR="007B77A7" w:rsidRPr="004B3780">
              <w:t>р.п.Мошково</w:t>
            </w:r>
            <w:r w:rsidR="009D5F67" w:rsidRPr="004B3780">
              <w:t>,</w:t>
            </w:r>
            <w:r w:rsidR="00FD1B95" w:rsidRPr="004B3780">
              <w:t xml:space="preserve"> Схема теплоснабжения р.п.Мошково,</w:t>
            </w:r>
            <w:r w:rsidR="0005364D" w:rsidRPr="004B3780">
              <w:t xml:space="preserve"> Федеральный закон 190-ФЗ «О теплоснабжении», Федеральный закон 261-ФЗ «Об энергосбережении»</w:t>
            </w:r>
          </w:p>
          <w:p w:rsidR="008902F1" w:rsidRPr="004B3780" w:rsidRDefault="008902F1" w:rsidP="00B74E9A">
            <w:pPr>
              <w:jc w:val="both"/>
            </w:pP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 xml:space="preserve">Заказчик Программы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7B77A7" w:rsidP="007B77A7">
            <w:pPr>
              <w:jc w:val="both"/>
            </w:pPr>
            <w:r>
              <w:t>а</w:t>
            </w:r>
            <w:r w:rsidR="008902F1" w:rsidRPr="004B3780">
              <w:t>дминист</w:t>
            </w:r>
            <w:r w:rsidR="001D282B" w:rsidRPr="004B3780">
              <w:t xml:space="preserve">рация </w:t>
            </w:r>
            <w:r w:rsidR="00423911" w:rsidRPr="004B3780">
              <w:t>р</w:t>
            </w:r>
            <w:r>
              <w:t>абочего поселка</w:t>
            </w:r>
            <w:r w:rsidR="00423911" w:rsidRPr="004B3780">
              <w:t xml:space="preserve"> Мошково Мошковского </w:t>
            </w:r>
            <w:r w:rsidR="008902F1" w:rsidRPr="004B3780">
              <w:t>района Новосибирской области.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 xml:space="preserve">4.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Разработчик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C805F8" w:rsidP="00094C5F">
            <w:pPr>
              <w:jc w:val="both"/>
              <w:rPr>
                <w:highlight w:val="yellow"/>
              </w:rPr>
            </w:pPr>
            <w:r>
              <w:t xml:space="preserve">МХ </w:t>
            </w:r>
            <w:r w:rsidR="00423911" w:rsidRPr="004B3780">
              <w:t>ООО «</w:t>
            </w:r>
            <w:proofErr w:type="spellStart"/>
            <w:r w:rsidR="00423911" w:rsidRPr="004B3780">
              <w:t>Теплосервис</w:t>
            </w:r>
            <w:proofErr w:type="spellEnd"/>
            <w:r w:rsidR="00423911" w:rsidRPr="004B3780">
              <w:t>»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Цель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Повышение качества услуг в сфере теплоснабжения в соответствии с их нормативными требованиями</w:t>
            </w:r>
            <w:r w:rsidR="00930B07" w:rsidRPr="004B3780">
              <w:t>.</w:t>
            </w:r>
          </w:p>
          <w:p w:rsidR="00930B07" w:rsidRPr="004B3780" w:rsidRDefault="00930B07" w:rsidP="00423911">
            <w:pPr>
              <w:jc w:val="both"/>
            </w:pPr>
            <w:r w:rsidRPr="004B3780">
              <w:t>Улучшение эколог</w:t>
            </w:r>
            <w:r w:rsidR="001D282B" w:rsidRPr="004B3780">
              <w:t xml:space="preserve">ической ситуации в </w:t>
            </w:r>
            <w:r w:rsidR="00423911" w:rsidRPr="004B3780">
              <w:t>р.п. Мошково</w:t>
            </w:r>
            <w:r w:rsidR="00763FFF">
              <w:t xml:space="preserve"> и окрестностях</w:t>
            </w:r>
            <w:r w:rsidRPr="004B3780">
              <w:t>.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Основные задачи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4C2EC0">
            <w:pPr>
              <w:numPr>
                <w:ilvl w:val="0"/>
                <w:numId w:val="3"/>
              </w:numPr>
              <w:ind w:left="-51" w:firstLine="411"/>
              <w:jc w:val="both"/>
            </w:pPr>
            <w:r w:rsidRPr="004B3780">
              <w:t>развитие централизованного теплоснабжения муниципального образования путем модернизации системы теплоснабжения, строительство</w:t>
            </w:r>
            <w:r w:rsidR="00423911" w:rsidRPr="004B3780">
              <w:t xml:space="preserve"> новых котельных</w:t>
            </w:r>
            <w:r w:rsidRPr="004B3780">
              <w:t xml:space="preserve"> и реконструкция теплотрасс;</w:t>
            </w:r>
          </w:p>
          <w:p w:rsidR="008902F1" w:rsidRPr="004B3780" w:rsidRDefault="008902F1" w:rsidP="004C2EC0">
            <w:pPr>
              <w:numPr>
                <w:ilvl w:val="0"/>
                <w:numId w:val="3"/>
              </w:numPr>
              <w:ind w:left="-51" w:firstLine="411"/>
              <w:jc w:val="both"/>
            </w:pPr>
            <w:r w:rsidRPr="004B3780">
              <w:t>повышение надежности работы системы теплоснабжения;</w:t>
            </w:r>
          </w:p>
          <w:p w:rsidR="008902F1" w:rsidRPr="004B3780" w:rsidRDefault="008902F1" w:rsidP="004C2EC0">
            <w:pPr>
              <w:numPr>
                <w:ilvl w:val="0"/>
                <w:numId w:val="3"/>
              </w:numPr>
              <w:ind w:left="-51" w:firstLine="411"/>
              <w:jc w:val="both"/>
            </w:pPr>
            <w:r w:rsidRPr="004B3780">
              <w:t>улучшения качества оказываемых потребителям услуг;</w:t>
            </w:r>
          </w:p>
          <w:p w:rsidR="008902F1" w:rsidRPr="004B3780" w:rsidRDefault="008902F1" w:rsidP="004C2EC0">
            <w:pPr>
              <w:numPr>
                <w:ilvl w:val="0"/>
                <w:numId w:val="2"/>
              </w:numPr>
              <w:ind w:left="-51" w:firstLine="411"/>
              <w:jc w:val="both"/>
            </w:pPr>
            <w:r w:rsidRPr="004B3780">
              <w:t>сокращение удельных затрат на оказание услуг по теплоснабжению;</w:t>
            </w:r>
          </w:p>
          <w:p w:rsidR="008902F1" w:rsidRPr="004B3780" w:rsidRDefault="008902F1" w:rsidP="004C2EC0">
            <w:pPr>
              <w:numPr>
                <w:ilvl w:val="0"/>
                <w:numId w:val="2"/>
              </w:numPr>
              <w:ind w:left="-51" w:firstLine="411"/>
              <w:jc w:val="both"/>
            </w:pPr>
            <w:r w:rsidRPr="004B3780">
              <w:t>снижение мощности системы коммунального теплоснабжения,</w:t>
            </w:r>
            <w:r w:rsidRPr="004B3780">
              <w:rPr>
                <w:sz w:val="28"/>
                <w:szCs w:val="28"/>
              </w:rPr>
              <w:t xml:space="preserve"> </w:t>
            </w:r>
            <w:r w:rsidRPr="004B3780">
              <w:t xml:space="preserve">увеличив при этом уровень загрузки производственных мощностей; </w:t>
            </w:r>
          </w:p>
          <w:p w:rsidR="008902F1" w:rsidRPr="004B3780" w:rsidRDefault="008902F1" w:rsidP="004C2EC0">
            <w:pPr>
              <w:numPr>
                <w:ilvl w:val="0"/>
                <w:numId w:val="2"/>
              </w:numPr>
              <w:ind w:left="-51" w:firstLine="411"/>
              <w:jc w:val="both"/>
            </w:pPr>
            <w:r w:rsidRPr="004B3780">
              <w:t>повышение инвестиционной привлекательности инфрастру</w:t>
            </w:r>
            <w:r w:rsidR="001D282B" w:rsidRPr="004B3780">
              <w:t xml:space="preserve">ктуры системы теплоснабжения </w:t>
            </w:r>
            <w:r w:rsidR="00423911" w:rsidRPr="004B3780">
              <w:t>р.п.</w:t>
            </w:r>
            <w:r w:rsidR="00763FFF">
              <w:rPr>
                <w:lang w:val="en-US"/>
              </w:rPr>
              <w:t> </w:t>
            </w:r>
            <w:r w:rsidR="00423911" w:rsidRPr="004B3780">
              <w:t>Мошково</w:t>
            </w:r>
            <w:r w:rsidRPr="004B3780">
              <w:t>;</w:t>
            </w:r>
          </w:p>
          <w:p w:rsidR="008902F1" w:rsidRPr="004B3780" w:rsidRDefault="008902F1" w:rsidP="004C2EC0">
            <w:pPr>
              <w:numPr>
                <w:ilvl w:val="0"/>
                <w:numId w:val="2"/>
              </w:numPr>
              <w:ind w:left="-51" w:firstLine="411"/>
              <w:jc w:val="both"/>
            </w:pPr>
            <w:r w:rsidRPr="004B3780">
              <w:t xml:space="preserve">уменьшение затрат на аварийный ремонт сетей; </w:t>
            </w:r>
          </w:p>
          <w:p w:rsidR="008902F1" w:rsidRPr="004B3780" w:rsidRDefault="008902F1" w:rsidP="004C2EC0">
            <w:pPr>
              <w:numPr>
                <w:ilvl w:val="0"/>
                <w:numId w:val="2"/>
              </w:numPr>
              <w:ind w:left="-51" w:firstLine="411"/>
              <w:jc w:val="both"/>
            </w:pPr>
            <w:r w:rsidRPr="004B3780">
              <w:t xml:space="preserve">повышение качества условий проживания и коммунального обслуживания (в части теплоснабжения) в </w:t>
            </w:r>
            <w:r w:rsidR="00423911" w:rsidRPr="004B3780">
              <w:t>р.п. Мошково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 xml:space="preserve">Индикаторы, характеризующие выполнение мероприятий </w:t>
            </w:r>
            <w:r w:rsidRPr="004B3780">
              <w:lastRenderedPageBreak/>
              <w:t>Инвестиционной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ind w:left="-51" w:firstLine="411"/>
              <w:jc w:val="both"/>
            </w:pPr>
            <w:r w:rsidRPr="004B3780">
              <w:lastRenderedPageBreak/>
              <w:t>1. Надежность (бесперебойность) снабжения потребителей услугой теплоснабжения:</w:t>
            </w:r>
          </w:p>
          <w:p w:rsidR="008902F1" w:rsidRPr="004B3780" w:rsidRDefault="008902F1" w:rsidP="009F2C94">
            <w:pPr>
              <w:ind w:left="-51" w:firstLine="411"/>
              <w:jc w:val="both"/>
            </w:pPr>
            <w:r w:rsidRPr="004B3780">
              <w:t>- снижение показателя уровня аварийности с 1,</w:t>
            </w:r>
            <w:r w:rsidR="00423911" w:rsidRPr="004B3780">
              <w:t>2</w:t>
            </w:r>
            <w:r w:rsidRPr="004B3780">
              <w:t xml:space="preserve"> случаев до 0,6 на 1 км</w:t>
            </w:r>
            <w:r w:rsidR="009D5F67" w:rsidRPr="004B3780">
              <w:t xml:space="preserve"> (в </w:t>
            </w:r>
            <w:proofErr w:type="spellStart"/>
            <w:r w:rsidR="009D5F67" w:rsidRPr="004B3780">
              <w:t>т.ч</w:t>
            </w:r>
            <w:proofErr w:type="spellEnd"/>
            <w:r w:rsidR="009D5F67" w:rsidRPr="004B3780">
              <w:t xml:space="preserve">. на новых сетях 0 </w:t>
            </w:r>
            <w:proofErr w:type="spellStart"/>
            <w:proofErr w:type="gramStart"/>
            <w:r w:rsidR="009D5F67" w:rsidRPr="004B3780">
              <w:t>ед</w:t>
            </w:r>
            <w:proofErr w:type="spellEnd"/>
            <w:proofErr w:type="gramEnd"/>
            <w:r w:rsidR="009D5F67" w:rsidRPr="004B3780">
              <w:t>/км)</w:t>
            </w:r>
            <w:r w:rsidRPr="004B3780">
              <w:t>.</w:t>
            </w:r>
          </w:p>
          <w:p w:rsidR="008902F1" w:rsidRPr="004B3780" w:rsidRDefault="008902F1" w:rsidP="009F2C94">
            <w:pPr>
              <w:shd w:val="clear" w:color="auto" w:fill="FFFFFF"/>
              <w:ind w:left="278" w:firstLine="115"/>
            </w:pPr>
            <w:r w:rsidRPr="004B3780">
              <w:lastRenderedPageBreak/>
              <w:t xml:space="preserve">- снижение уровня потерь – </w:t>
            </w:r>
            <w:r w:rsidR="00BD4DDC">
              <w:t>13</w:t>
            </w:r>
            <w:r w:rsidR="003D4854">
              <w:t>% до 5</w:t>
            </w:r>
            <w:r w:rsidRPr="004B3780">
              <w:t xml:space="preserve"> %</w:t>
            </w:r>
            <w:r w:rsidR="00B32749" w:rsidRPr="004B3780">
              <w:t xml:space="preserve"> (на модернизированных участках)</w:t>
            </w:r>
            <w:r w:rsidRPr="004B3780">
              <w:t xml:space="preserve">; </w:t>
            </w:r>
          </w:p>
          <w:p w:rsidR="008902F1" w:rsidRPr="004B3780" w:rsidRDefault="008902F1" w:rsidP="009F2C94">
            <w:pPr>
              <w:ind w:left="-51" w:firstLine="411"/>
              <w:jc w:val="both"/>
            </w:pPr>
            <w:r w:rsidRPr="004B3780">
              <w:t xml:space="preserve">- снижение удельного веса сетей, нуждающихся в замене с </w:t>
            </w:r>
            <w:r w:rsidR="00B32749" w:rsidRPr="004B3780">
              <w:t>76</w:t>
            </w:r>
            <w:r w:rsidR="00BA09B4" w:rsidRPr="004B3780">
              <w:t xml:space="preserve">% до </w:t>
            </w:r>
            <w:r w:rsidR="000C7379" w:rsidRPr="004B3780">
              <w:t>23,4</w:t>
            </w:r>
            <w:r w:rsidRPr="004B3780">
              <w:t>%</w:t>
            </w:r>
            <w:r w:rsidR="0030142C">
              <w:t xml:space="preserve"> в 2013 году и до 0% к 2015г</w:t>
            </w:r>
            <w:r w:rsidRPr="004B3780">
              <w:t>.</w:t>
            </w:r>
          </w:p>
          <w:p w:rsidR="008902F1" w:rsidRPr="004B3780" w:rsidRDefault="008902F1" w:rsidP="00094C5F">
            <w:pPr>
              <w:ind w:left="-51" w:firstLine="411"/>
              <w:jc w:val="both"/>
            </w:pPr>
            <w:r w:rsidRPr="004B3780">
              <w:t>2. Сбалансированность системы теплоснабжения:</w:t>
            </w:r>
          </w:p>
          <w:p w:rsidR="008902F1" w:rsidRPr="004B3780" w:rsidRDefault="008902F1" w:rsidP="00094C5F">
            <w:pPr>
              <w:ind w:left="-51" w:firstLine="411"/>
              <w:jc w:val="both"/>
            </w:pPr>
            <w:r w:rsidRPr="004B3780">
              <w:t>- обеспечение определения объема прои</w:t>
            </w:r>
            <w:r w:rsidR="008A3705" w:rsidRPr="004B3780">
              <w:t>зводства по приборам учета –</w:t>
            </w:r>
            <w:r w:rsidR="00BA09B4" w:rsidRPr="004B3780">
              <w:t xml:space="preserve"> 0</w:t>
            </w:r>
            <w:r w:rsidR="008A3705" w:rsidRPr="004B3780">
              <w:t xml:space="preserve">% до 100 %; </w:t>
            </w:r>
          </w:p>
          <w:p w:rsidR="008902F1" w:rsidRPr="004B3780" w:rsidRDefault="008902F1" w:rsidP="00094C5F">
            <w:pPr>
              <w:ind w:left="-51" w:firstLine="411"/>
              <w:jc w:val="both"/>
            </w:pPr>
            <w:r w:rsidRPr="004B3780">
              <w:t>3. Эффективность деятельности:</w:t>
            </w:r>
          </w:p>
          <w:p w:rsidR="008902F1" w:rsidRPr="004B3780" w:rsidRDefault="008902F1" w:rsidP="00094C5F">
            <w:pPr>
              <w:ind w:left="-51" w:firstLine="411"/>
              <w:jc w:val="both"/>
            </w:pPr>
            <w:r w:rsidRPr="004B3780">
              <w:t>– снижение удельного расхода топлива с</w:t>
            </w:r>
            <w:r w:rsidR="00C32CBA" w:rsidRPr="004B3780">
              <w:t xml:space="preserve"> </w:t>
            </w:r>
            <w:r w:rsidR="00BD4DDC">
              <w:t>229</w:t>
            </w:r>
            <w:r w:rsidRPr="004B3780">
              <w:t xml:space="preserve"> </w:t>
            </w:r>
            <w:proofErr w:type="spellStart"/>
            <w:r w:rsidR="000B29B4" w:rsidRPr="004B3780">
              <w:t>кг</w:t>
            </w:r>
            <w:proofErr w:type="gramStart"/>
            <w:r w:rsidRPr="004B3780">
              <w:t>.у</w:t>
            </w:r>
            <w:proofErr w:type="gramEnd"/>
            <w:r w:rsidRPr="004B3780">
              <w:t>.т</w:t>
            </w:r>
            <w:proofErr w:type="spellEnd"/>
            <w:r w:rsidRPr="004B3780">
              <w:t xml:space="preserve">./Гкал до </w:t>
            </w:r>
            <w:r w:rsidR="00BA09B4" w:rsidRPr="004B3780">
              <w:t>155,5</w:t>
            </w:r>
            <w:r w:rsidR="000B29B4" w:rsidRPr="004B3780">
              <w:t xml:space="preserve"> </w:t>
            </w:r>
            <w:proofErr w:type="spellStart"/>
            <w:r w:rsidR="000B29B4" w:rsidRPr="004B3780">
              <w:t>кг</w:t>
            </w:r>
            <w:r w:rsidRPr="004B3780">
              <w:t>.у.т</w:t>
            </w:r>
            <w:proofErr w:type="spellEnd"/>
            <w:r w:rsidRPr="004B3780">
              <w:t>./Гкал.;</w:t>
            </w:r>
            <w:r w:rsidR="009F2C94" w:rsidRPr="004B3780">
              <w:t xml:space="preserve"> </w:t>
            </w:r>
          </w:p>
          <w:p w:rsidR="008902F1" w:rsidRPr="004B3780" w:rsidRDefault="008902F1" w:rsidP="00094C5F">
            <w:pPr>
              <w:ind w:left="-51" w:firstLine="411"/>
              <w:jc w:val="both"/>
            </w:pPr>
            <w:r w:rsidRPr="004B3780">
              <w:t xml:space="preserve">– снижение удельного расхода электрической энергии с </w:t>
            </w:r>
            <w:r w:rsidR="00865F07" w:rsidRPr="004B3780">
              <w:t>68,2</w:t>
            </w:r>
            <w:r w:rsidR="00F33B0E" w:rsidRPr="004B3780">
              <w:t xml:space="preserve"> кВт*</w:t>
            </w:r>
            <w:proofErr w:type="gramStart"/>
            <w:r w:rsidRPr="004B3780">
              <w:t>ч</w:t>
            </w:r>
            <w:proofErr w:type="gramEnd"/>
            <w:r w:rsidRPr="004B3780">
              <w:t xml:space="preserve">/Гкал до </w:t>
            </w:r>
            <w:r w:rsidR="00BD4DDC">
              <w:t>2</w:t>
            </w:r>
            <w:r w:rsidR="00865F07" w:rsidRPr="004B3780">
              <w:t>5</w:t>
            </w:r>
            <w:r w:rsidRPr="004B3780">
              <w:t xml:space="preserve"> кВт</w:t>
            </w:r>
            <w:r w:rsidR="00F33B0E" w:rsidRPr="004B3780">
              <w:t>*</w:t>
            </w:r>
            <w:r w:rsidRPr="004B3780">
              <w:t xml:space="preserve">ч /Гкал; </w:t>
            </w:r>
          </w:p>
          <w:p w:rsidR="008902F1" w:rsidRPr="004B3780" w:rsidRDefault="008902F1" w:rsidP="00094C5F">
            <w:pPr>
              <w:ind w:left="-51" w:firstLine="411"/>
              <w:jc w:val="both"/>
            </w:pPr>
            <w:r w:rsidRPr="004B3780">
              <w:t xml:space="preserve">. 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lastRenderedPageBreak/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 xml:space="preserve"> Начало реализации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194E43" w:rsidP="00094C5F">
            <w:pPr>
              <w:jc w:val="both"/>
            </w:pPr>
            <w:r w:rsidRPr="004B3780">
              <w:t>2013</w:t>
            </w:r>
            <w:r w:rsidR="008902F1" w:rsidRPr="004B3780">
              <w:t xml:space="preserve"> г.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Окончание реализации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C32CBA">
            <w:pPr>
              <w:jc w:val="both"/>
            </w:pPr>
            <w:r w:rsidRPr="004B3780">
              <w:t>201</w:t>
            </w:r>
            <w:r w:rsidR="00AA4A9D">
              <w:t>5</w:t>
            </w:r>
            <w:r w:rsidRPr="004B3780">
              <w:t xml:space="preserve"> г.</w:t>
            </w:r>
          </w:p>
        </w:tc>
      </w:tr>
      <w:tr w:rsidR="008902F1" w:rsidRPr="004B3780" w:rsidTr="007B77A7">
        <w:trPr>
          <w:trHeight w:val="17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Перечень основных мероприятий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D1" w:rsidRPr="004B3780" w:rsidRDefault="00865F07" w:rsidP="004C2EC0">
            <w:pPr>
              <w:numPr>
                <w:ilvl w:val="0"/>
                <w:numId w:val="4"/>
              </w:numPr>
              <w:jc w:val="both"/>
            </w:pPr>
            <w:r w:rsidRPr="004B3780">
              <w:rPr>
                <w:bCs/>
                <w:sz w:val="22"/>
                <w:szCs w:val="22"/>
              </w:rPr>
              <w:t>Замена существующих угольных котельных №1 и №2 на газовую путем строительства новой газовой котел</w:t>
            </w:r>
            <w:r w:rsidR="00AA4A9D">
              <w:rPr>
                <w:bCs/>
                <w:sz w:val="22"/>
                <w:szCs w:val="22"/>
              </w:rPr>
              <w:t>ьной «Центральная» мощностью 7,6</w:t>
            </w:r>
            <w:r w:rsidRPr="004B3780">
              <w:rPr>
                <w:bCs/>
                <w:sz w:val="22"/>
                <w:szCs w:val="22"/>
              </w:rPr>
              <w:t xml:space="preserve"> Гкал/час;</w:t>
            </w:r>
          </w:p>
          <w:p w:rsidR="00865F07" w:rsidRPr="004B3780" w:rsidRDefault="00865F07" w:rsidP="004C2EC0">
            <w:pPr>
              <w:numPr>
                <w:ilvl w:val="0"/>
                <w:numId w:val="4"/>
              </w:numPr>
              <w:jc w:val="both"/>
            </w:pPr>
            <w:r w:rsidRPr="004B3780">
              <w:rPr>
                <w:bCs/>
                <w:sz w:val="22"/>
                <w:szCs w:val="22"/>
              </w:rPr>
              <w:t>Замена угольной котельной на новую газовую путем строительства новой газовой котельной «Гагаринская» мощностью 5,0 Гкал/час;</w:t>
            </w:r>
          </w:p>
          <w:p w:rsidR="00865F07" w:rsidRPr="00AA4A9D" w:rsidRDefault="00FD1B95" w:rsidP="004C2EC0">
            <w:pPr>
              <w:numPr>
                <w:ilvl w:val="0"/>
                <w:numId w:val="4"/>
              </w:numPr>
              <w:jc w:val="both"/>
            </w:pPr>
            <w:r w:rsidRPr="004B3780">
              <w:rPr>
                <w:bCs/>
                <w:sz w:val="22"/>
                <w:szCs w:val="22"/>
              </w:rPr>
              <w:t>Строительство наружных тепловых сетей от котельных «Центральная» (3,37 км) и «Гагаринская» (2,99 км)</w:t>
            </w:r>
            <w:r w:rsidR="00AA4A9D">
              <w:rPr>
                <w:bCs/>
                <w:sz w:val="22"/>
                <w:szCs w:val="22"/>
              </w:rPr>
              <w:t>;</w:t>
            </w:r>
          </w:p>
          <w:p w:rsidR="00AA4A9D" w:rsidRPr="004B3780" w:rsidRDefault="00AA4A9D" w:rsidP="004C2EC0">
            <w:pPr>
              <w:numPr>
                <w:ilvl w:val="0"/>
                <w:numId w:val="4"/>
              </w:numPr>
              <w:jc w:val="both"/>
            </w:pPr>
            <w:r>
              <w:rPr>
                <w:bCs/>
                <w:sz w:val="22"/>
                <w:szCs w:val="22"/>
              </w:rPr>
              <w:t>Завершение модернизации тепловых сетей по результатам испытаний и обследования</w:t>
            </w:r>
            <w:r w:rsidR="001811A8">
              <w:rPr>
                <w:bCs/>
                <w:sz w:val="22"/>
                <w:szCs w:val="22"/>
              </w:rPr>
              <w:t xml:space="preserve"> (ориентировочно в объеме 1,5</w:t>
            </w:r>
            <w:r w:rsidR="00C477A7">
              <w:rPr>
                <w:bCs/>
                <w:sz w:val="22"/>
                <w:szCs w:val="22"/>
              </w:rPr>
              <w:t xml:space="preserve">48  км, в </w:t>
            </w:r>
            <w:proofErr w:type="spellStart"/>
            <w:r w:rsidR="00C477A7">
              <w:rPr>
                <w:bCs/>
                <w:sz w:val="22"/>
                <w:szCs w:val="22"/>
              </w:rPr>
              <w:t>т.ч</w:t>
            </w:r>
            <w:proofErr w:type="spellEnd"/>
            <w:r w:rsidR="00C477A7">
              <w:rPr>
                <w:bCs/>
                <w:sz w:val="22"/>
                <w:szCs w:val="22"/>
              </w:rPr>
              <w:t>.</w:t>
            </w:r>
            <w:r w:rsidR="001811A8">
              <w:rPr>
                <w:bCs/>
                <w:sz w:val="22"/>
                <w:szCs w:val="22"/>
              </w:rPr>
              <w:t xml:space="preserve"> 1,038 в СЦТ «Центральная» и 0,5</w:t>
            </w:r>
            <w:r w:rsidR="00C477A7">
              <w:rPr>
                <w:bCs/>
                <w:sz w:val="22"/>
                <w:szCs w:val="22"/>
              </w:rPr>
              <w:t>1 км в СЦТ «Гагаринская») в 2014-2015гг</w:t>
            </w:r>
          </w:p>
          <w:p w:rsidR="00831BD1" w:rsidRPr="004B3780" w:rsidRDefault="00831BD1" w:rsidP="00865F07">
            <w:pPr>
              <w:ind w:left="540"/>
              <w:jc w:val="both"/>
            </w:pP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Исполнитель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7B77A7" w:rsidP="00FD1B95">
            <w:pPr>
              <w:jc w:val="both"/>
            </w:pPr>
            <w:r>
              <w:t>а</w:t>
            </w:r>
            <w:r w:rsidR="00194E43" w:rsidRPr="004B3780">
              <w:t>дминистрация</w:t>
            </w:r>
            <w:r w:rsidR="00C7623F" w:rsidRPr="004B3780">
              <w:t xml:space="preserve"> </w:t>
            </w:r>
            <w:r w:rsidR="00FD1B95" w:rsidRPr="004B3780">
              <w:t>р.п. Мошково</w:t>
            </w:r>
            <w:r w:rsidR="00194E43" w:rsidRPr="004B3780">
              <w:t xml:space="preserve">, </w:t>
            </w:r>
            <w:r w:rsidR="00FD1B95" w:rsidRPr="004B3780">
              <w:t xml:space="preserve">МХ </w:t>
            </w:r>
            <w:r w:rsidR="00194E43" w:rsidRPr="004B3780">
              <w:t>ООО «</w:t>
            </w:r>
            <w:proofErr w:type="spellStart"/>
            <w:r w:rsidR="00FD1B95" w:rsidRPr="004B3780">
              <w:t>Теплосервис</w:t>
            </w:r>
            <w:proofErr w:type="spellEnd"/>
            <w:r w:rsidR="00FD1B95" w:rsidRPr="004B3780">
              <w:t>».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Объемы и источники финансирования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Финансовые потребности для реализации</w:t>
            </w:r>
            <w:r w:rsidR="009F2C94" w:rsidRPr="004B3780">
              <w:t xml:space="preserve"> </w:t>
            </w:r>
            <w:r w:rsidRPr="004B3780">
              <w:t xml:space="preserve">Инвестиционной программы </w:t>
            </w:r>
            <w:r w:rsidR="00C477A7" w:rsidRPr="00350864">
              <w:rPr>
                <w:u w:val="single"/>
              </w:rPr>
              <w:t>на 2013 год</w:t>
            </w:r>
            <w:r w:rsidR="00C477A7">
              <w:t xml:space="preserve"> </w:t>
            </w:r>
            <w:r w:rsidRPr="004B3780">
              <w:t xml:space="preserve">составляют </w:t>
            </w:r>
            <w:r w:rsidR="00FD1B95" w:rsidRPr="004B3780">
              <w:t>153,03</w:t>
            </w:r>
            <w:r w:rsidRPr="004B3780">
              <w:t xml:space="preserve"> </w:t>
            </w:r>
            <w:r w:rsidR="00C477A7">
              <w:t>млн</w:t>
            </w:r>
            <w:r w:rsidRPr="004B3780">
              <w:t>. руб</w:t>
            </w:r>
            <w:r w:rsidR="007B0B76" w:rsidRPr="004B3780">
              <w:t>.</w:t>
            </w:r>
            <w:r w:rsidR="00932790" w:rsidRPr="004B3780">
              <w:t xml:space="preserve"> с НДС</w:t>
            </w:r>
            <w:r w:rsidRPr="004B3780">
              <w:t>. Финансирование мероприятий программы планируется осуществить за счет:</w:t>
            </w:r>
          </w:p>
          <w:p w:rsidR="008902F1" w:rsidRPr="004B3780" w:rsidRDefault="008902F1" w:rsidP="00094C5F">
            <w:pPr>
              <w:numPr>
                <w:ilvl w:val="0"/>
                <w:numId w:val="1"/>
              </w:numPr>
              <w:tabs>
                <w:tab w:val="num" w:pos="-51"/>
              </w:tabs>
              <w:ind w:left="0" w:firstLine="233"/>
              <w:jc w:val="both"/>
            </w:pPr>
            <w:r w:rsidRPr="004B3780">
              <w:t>Средства</w:t>
            </w:r>
            <w:r w:rsidR="009F2C94" w:rsidRPr="004B3780">
              <w:t xml:space="preserve"> </w:t>
            </w:r>
            <w:r w:rsidR="00253F97" w:rsidRPr="004B3780">
              <w:t>Фонда</w:t>
            </w:r>
            <w:r w:rsidRPr="004B3780">
              <w:t xml:space="preserve"> – </w:t>
            </w:r>
            <w:r w:rsidR="00FD1B95" w:rsidRPr="004B3780">
              <w:t>72,7</w:t>
            </w:r>
            <w:r w:rsidR="007B0B76" w:rsidRPr="004B3780">
              <w:t xml:space="preserve"> </w:t>
            </w:r>
            <w:r w:rsidR="00C477A7">
              <w:t>млн</w:t>
            </w:r>
            <w:r w:rsidR="007B0B76" w:rsidRPr="004B3780">
              <w:t>.</w:t>
            </w:r>
            <w:r w:rsidRPr="004B3780">
              <w:t xml:space="preserve"> руб. или </w:t>
            </w:r>
            <w:r w:rsidR="0014643A" w:rsidRPr="004B3780">
              <w:t>47,5</w:t>
            </w:r>
            <w:r w:rsidR="00253F97" w:rsidRPr="004B3780">
              <w:t>%</w:t>
            </w:r>
            <w:r w:rsidR="00932790" w:rsidRPr="004B3780">
              <w:t>;</w:t>
            </w:r>
          </w:p>
          <w:p w:rsidR="008902F1" w:rsidRPr="004B3780" w:rsidRDefault="008902F1" w:rsidP="00094C5F">
            <w:pPr>
              <w:numPr>
                <w:ilvl w:val="0"/>
                <w:numId w:val="1"/>
              </w:numPr>
              <w:tabs>
                <w:tab w:val="num" w:pos="-51"/>
              </w:tabs>
              <w:ind w:left="0" w:firstLine="233"/>
              <w:jc w:val="both"/>
            </w:pPr>
            <w:r w:rsidRPr="004B3780">
              <w:t>Средства бюджета МО</w:t>
            </w:r>
            <w:r w:rsidR="00FD1B95" w:rsidRPr="004B3780">
              <w:t xml:space="preserve"> и ОКК</w:t>
            </w:r>
            <w:r w:rsidRPr="004B3780">
              <w:t xml:space="preserve"> – </w:t>
            </w:r>
            <w:r w:rsidR="004625A4">
              <w:t>3,87</w:t>
            </w:r>
            <w:r w:rsidRPr="004B3780">
              <w:t xml:space="preserve"> </w:t>
            </w:r>
            <w:r w:rsidR="00C477A7">
              <w:t>млн</w:t>
            </w:r>
            <w:r w:rsidRPr="004B3780">
              <w:t xml:space="preserve">. руб. или </w:t>
            </w:r>
            <w:r w:rsidR="0014643A" w:rsidRPr="004B3780">
              <w:t>2,5</w:t>
            </w:r>
            <w:r w:rsidRPr="004B3780">
              <w:t>%</w:t>
            </w:r>
            <w:r w:rsidR="00932790" w:rsidRPr="004B3780">
              <w:t>;</w:t>
            </w:r>
          </w:p>
          <w:p w:rsidR="00932790" w:rsidRDefault="006465BA" w:rsidP="0014643A">
            <w:pPr>
              <w:numPr>
                <w:ilvl w:val="0"/>
                <w:numId w:val="1"/>
              </w:numPr>
              <w:tabs>
                <w:tab w:val="num" w:pos="-51"/>
              </w:tabs>
              <w:ind w:left="0" w:firstLine="233"/>
              <w:jc w:val="both"/>
            </w:pPr>
            <w:r w:rsidRPr="004B3780">
              <w:t>Средства инвестора</w:t>
            </w:r>
            <w:r w:rsidR="009053EF" w:rsidRPr="004B3780">
              <w:t xml:space="preserve"> – </w:t>
            </w:r>
            <w:r w:rsidR="00FD1B95" w:rsidRPr="004B3780">
              <w:t>76,5</w:t>
            </w:r>
            <w:r w:rsidR="009053EF" w:rsidRPr="004B3780">
              <w:t xml:space="preserve"> </w:t>
            </w:r>
            <w:r w:rsidR="00C477A7">
              <w:t>млн</w:t>
            </w:r>
            <w:r w:rsidR="009053EF" w:rsidRPr="004B3780">
              <w:t>. руб.</w:t>
            </w:r>
            <w:r w:rsidR="008621A3" w:rsidRPr="004B3780">
              <w:t xml:space="preserve"> или </w:t>
            </w:r>
            <w:r w:rsidR="0014643A" w:rsidRPr="004B3780">
              <w:t>50</w:t>
            </w:r>
            <w:r w:rsidR="00C81DA8" w:rsidRPr="004B3780">
              <w:t>%</w:t>
            </w:r>
          </w:p>
          <w:p w:rsidR="00C477A7" w:rsidRDefault="00C477A7" w:rsidP="00C477A7">
            <w:pPr>
              <w:ind w:left="91"/>
              <w:jc w:val="both"/>
            </w:pPr>
            <w:r>
              <w:t xml:space="preserve">Финансовые потребности </w:t>
            </w:r>
            <w:r w:rsidRPr="00350864">
              <w:rPr>
                <w:u w:val="single"/>
              </w:rPr>
              <w:t>на 2014-2015гг</w:t>
            </w:r>
            <w:r>
              <w:t xml:space="preserve"> составят ориентировочно </w:t>
            </w:r>
            <w:r w:rsidR="006717C3">
              <w:t>18,628</w:t>
            </w:r>
            <w:r>
              <w:t xml:space="preserve">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в </w:t>
            </w:r>
            <w:proofErr w:type="spellStart"/>
            <w:r>
              <w:t>т.ч</w:t>
            </w:r>
            <w:proofErr w:type="spellEnd"/>
            <w:r>
              <w:t>. за счет:</w:t>
            </w:r>
          </w:p>
          <w:p w:rsidR="00C477A7" w:rsidRDefault="00350864" w:rsidP="00350864">
            <w:pPr>
              <w:numPr>
                <w:ilvl w:val="0"/>
                <w:numId w:val="1"/>
              </w:numPr>
              <w:tabs>
                <w:tab w:val="num" w:pos="-51"/>
              </w:tabs>
              <w:ind w:left="0" w:firstLine="233"/>
              <w:jc w:val="both"/>
            </w:pPr>
            <w:r>
              <w:t xml:space="preserve">Средства Фонда </w:t>
            </w:r>
            <w:r w:rsidR="006717C3">
              <w:t>14,902</w:t>
            </w:r>
            <w:r>
              <w:t xml:space="preserve">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  <w:r w:rsidR="006717C3">
              <w:t xml:space="preserve"> (80%)</w:t>
            </w:r>
            <w:r>
              <w:t>;</w:t>
            </w:r>
          </w:p>
          <w:p w:rsidR="00350864" w:rsidRPr="004B3780" w:rsidRDefault="006717C3" w:rsidP="00350864">
            <w:pPr>
              <w:numPr>
                <w:ilvl w:val="0"/>
                <w:numId w:val="1"/>
              </w:numPr>
              <w:tabs>
                <w:tab w:val="num" w:pos="-51"/>
              </w:tabs>
              <w:ind w:left="0" w:firstLine="233"/>
              <w:jc w:val="both"/>
            </w:pPr>
            <w:r>
              <w:t>3,726</w:t>
            </w:r>
            <w:r w:rsidR="00350864">
              <w:t xml:space="preserve"> </w:t>
            </w:r>
            <w:proofErr w:type="spellStart"/>
            <w:r w:rsidR="00350864">
              <w:t>млн</w:t>
            </w:r>
            <w:proofErr w:type="gramStart"/>
            <w:r w:rsidR="00350864">
              <w:t>.р</w:t>
            </w:r>
            <w:proofErr w:type="gramEnd"/>
            <w:r w:rsidR="00350864">
              <w:t>уб</w:t>
            </w:r>
            <w:proofErr w:type="spellEnd"/>
            <w:r w:rsidR="00350864">
              <w:t>. за счет средств МО и ОКК</w:t>
            </w:r>
            <w:r>
              <w:t xml:space="preserve"> (20%).</w:t>
            </w:r>
            <w:r w:rsidR="00350864">
              <w:t xml:space="preserve"> 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Мониторинг реализации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14643A">
            <w:pPr>
              <w:jc w:val="both"/>
            </w:pPr>
            <w:r w:rsidRPr="004B3780">
              <w:t xml:space="preserve">Мониторинг осуществляет администрация </w:t>
            </w:r>
            <w:r w:rsidR="0014643A" w:rsidRPr="004B3780">
              <w:t>р.п. Мошково</w:t>
            </w:r>
          </w:p>
        </w:tc>
      </w:tr>
      <w:tr w:rsidR="008902F1" w:rsidRPr="004B3780" w:rsidTr="007B77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center"/>
            </w:pPr>
            <w:r w:rsidRPr="004B3780">
              <w:t>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1" w:rsidRPr="004B3780" w:rsidRDefault="008902F1" w:rsidP="00094C5F">
            <w:pPr>
              <w:jc w:val="both"/>
            </w:pPr>
            <w:r w:rsidRPr="004B3780">
              <w:t>Экономическая эффективность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5" w:rsidRPr="004B3780" w:rsidRDefault="008902F1" w:rsidP="00094C5F">
            <w:pPr>
              <w:ind w:firstLine="375"/>
              <w:jc w:val="both"/>
            </w:pPr>
            <w:r w:rsidRPr="004B3780">
              <w:t xml:space="preserve">В результате реализации мероприятий Инвестиционной программы </w:t>
            </w:r>
            <w:r w:rsidR="002E6E87" w:rsidRPr="004B3780">
              <w:t>в 2014</w:t>
            </w:r>
            <w:r w:rsidR="00FA1199" w:rsidRPr="004B3780">
              <w:t xml:space="preserve"> году </w:t>
            </w:r>
            <w:r w:rsidR="00757335" w:rsidRPr="004B3780">
              <w:t>экономический эффект</w:t>
            </w:r>
            <w:r w:rsidR="00DA1BE1" w:rsidRPr="004B3780">
              <w:t xml:space="preserve">, </w:t>
            </w:r>
            <w:r w:rsidR="00DA1BE1" w:rsidRPr="004B3780">
              <w:rPr>
                <w:b/>
              </w:rPr>
              <w:t>с учетом инфляционного удорожания ресурсов</w:t>
            </w:r>
            <w:r w:rsidR="00FA1199" w:rsidRPr="004B3780">
              <w:rPr>
                <w:b/>
              </w:rPr>
              <w:t xml:space="preserve"> и без учета роста тарифов</w:t>
            </w:r>
            <w:r w:rsidR="00DA1BE1" w:rsidRPr="004B3780">
              <w:t>,</w:t>
            </w:r>
            <w:r w:rsidR="00757335" w:rsidRPr="004B3780">
              <w:t xml:space="preserve"> </w:t>
            </w:r>
            <w:r w:rsidR="00FA1199" w:rsidRPr="004B3780">
              <w:t xml:space="preserve">составит </w:t>
            </w:r>
            <w:r w:rsidR="0030142C">
              <w:t>6 451</w:t>
            </w:r>
            <w:r w:rsidR="00C81DA8" w:rsidRPr="004B3780">
              <w:rPr>
                <w:b/>
              </w:rPr>
              <w:t xml:space="preserve"> тыс</w:t>
            </w:r>
            <w:r w:rsidRPr="004B3780">
              <w:rPr>
                <w:b/>
              </w:rPr>
              <w:t>.</w:t>
            </w:r>
            <w:r w:rsidR="00DA1BE1" w:rsidRPr="004B3780">
              <w:t xml:space="preserve">, в </w:t>
            </w:r>
            <w:proofErr w:type="spellStart"/>
            <w:r w:rsidR="00DA1BE1" w:rsidRPr="004B3780">
              <w:t>т.ч</w:t>
            </w:r>
            <w:proofErr w:type="spellEnd"/>
            <w:r w:rsidR="00DA1BE1" w:rsidRPr="004B3780">
              <w:t>.:</w:t>
            </w:r>
          </w:p>
          <w:p w:rsidR="00475B7A" w:rsidRPr="0030142C" w:rsidRDefault="00757335" w:rsidP="00094C5F">
            <w:pPr>
              <w:ind w:firstLine="375"/>
              <w:jc w:val="both"/>
            </w:pPr>
            <w:r w:rsidRPr="004B3780">
              <w:t>-</w:t>
            </w:r>
            <w:r w:rsidR="00811808" w:rsidRPr="004B3780">
              <w:t xml:space="preserve"> электроэнергия </w:t>
            </w:r>
            <w:r w:rsidR="00475B7A" w:rsidRPr="004B3780">
              <w:tab/>
            </w:r>
            <w:r w:rsidR="00475B7A" w:rsidRPr="004B3780">
              <w:tab/>
            </w:r>
            <w:r w:rsidR="00475B7A" w:rsidRPr="0030142C">
              <w:t xml:space="preserve">- </w:t>
            </w:r>
            <w:r w:rsidR="0030142C" w:rsidRPr="0030142C">
              <w:t>2 764</w:t>
            </w:r>
            <w:r w:rsidR="00475B7A" w:rsidRPr="0030142C">
              <w:t xml:space="preserve"> тыс. руб.;</w:t>
            </w:r>
          </w:p>
          <w:p w:rsidR="00475B7A" w:rsidRPr="0030142C" w:rsidRDefault="00475B7A" w:rsidP="00094C5F">
            <w:pPr>
              <w:ind w:firstLine="375"/>
              <w:jc w:val="both"/>
            </w:pPr>
            <w:r w:rsidRPr="0030142C">
              <w:t>- топливо</w:t>
            </w:r>
            <w:r w:rsidRPr="0030142C">
              <w:tab/>
            </w:r>
            <w:r w:rsidRPr="0030142C">
              <w:tab/>
            </w:r>
            <w:r w:rsidRPr="0030142C">
              <w:tab/>
            </w:r>
            <w:r w:rsidRPr="0030142C">
              <w:tab/>
            </w:r>
            <w:r w:rsidR="00EA71E3" w:rsidRPr="0030142C">
              <w:t xml:space="preserve">- </w:t>
            </w:r>
            <w:r w:rsidR="0030142C" w:rsidRPr="0030142C">
              <w:t>767,7</w:t>
            </w:r>
            <w:r w:rsidRPr="0030142C">
              <w:t xml:space="preserve"> тыс. руб.;</w:t>
            </w:r>
          </w:p>
          <w:p w:rsidR="008902F1" w:rsidRPr="004B3780" w:rsidRDefault="00EA71E3" w:rsidP="007B77A7">
            <w:pPr>
              <w:ind w:firstLine="375"/>
              <w:jc w:val="both"/>
              <w:rPr>
                <w:highlight w:val="yellow"/>
              </w:rPr>
            </w:pPr>
            <w:r w:rsidRPr="0030142C">
              <w:t xml:space="preserve">- </w:t>
            </w:r>
            <w:r w:rsidR="002E6E87" w:rsidRPr="0030142C">
              <w:t xml:space="preserve">ликвидация аварий </w:t>
            </w:r>
            <w:r w:rsidRPr="0030142C">
              <w:tab/>
            </w:r>
            <w:r w:rsidR="002E6E87" w:rsidRPr="0030142C">
              <w:t xml:space="preserve">          </w:t>
            </w:r>
            <w:r w:rsidRPr="0030142C">
              <w:t xml:space="preserve">- </w:t>
            </w:r>
            <w:r w:rsidR="0030142C" w:rsidRPr="0030142C">
              <w:t>2919</w:t>
            </w:r>
            <w:r w:rsidR="007B77A7">
              <w:t xml:space="preserve"> тыс. </w:t>
            </w:r>
            <w:proofErr w:type="spellStart"/>
            <w:r w:rsidR="007B77A7">
              <w:t>руб</w:t>
            </w:r>
            <w:proofErr w:type="spellEnd"/>
          </w:p>
        </w:tc>
      </w:tr>
    </w:tbl>
    <w:p w:rsidR="001D282B" w:rsidRPr="004B3780" w:rsidRDefault="008902F1" w:rsidP="004C2EC0">
      <w:pPr>
        <w:numPr>
          <w:ilvl w:val="0"/>
          <w:numId w:val="5"/>
        </w:numPr>
        <w:jc w:val="center"/>
        <w:outlineLvl w:val="0"/>
        <w:rPr>
          <w:b/>
          <w:sz w:val="28"/>
          <w:szCs w:val="28"/>
        </w:rPr>
      </w:pPr>
      <w:bookmarkStart w:id="3" w:name="_Toc359324543"/>
      <w:bookmarkStart w:id="4" w:name="_Toc268086313"/>
      <w:bookmarkStart w:id="5" w:name="_Toc296119292"/>
      <w:r w:rsidRPr="004B3780">
        <w:rPr>
          <w:b/>
          <w:sz w:val="28"/>
          <w:szCs w:val="28"/>
        </w:rPr>
        <w:lastRenderedPageBreak/>
        <w:t>Анализ существующего состояния системы теплоснабжения</w:t>
      </w:r>
      <w:bookmarkEnd w:id="3"/>
      <w:r w:rsidR="001D282B" w:rsidRPr="004B3780">
        <w:rPr>
          <w:b/>
          <w:sz w:val="28"/>
          <w:szCs w:val="28"/>
        </w:rPr>
        <w:t xml:space="preserve"> </w:t>
      </w:r>
    </w:p>
    <w:p w:rsidR="008902F1" w:rsidRDefault="001D282B" w:rsidP="00E115F9">
      <w:pPr>
        <w:ind w:left="851" w:firstLine="630"/>
        <w:outlineLvl w:val="0"/>
        <w:rPr>
          <w:b/>
          <w:sz w:val="28"/>
          <w:szCs w:val="28"/>
        </w:rPr>
      </w:pPr>
      <w:r w:rsidRPr="004B3780">
        <w:rPr>
          <w:b/>
          <w:sz w:val="28"/>
          <w:szCs w:val="28"/>
        </w:rPr>
        <w:t xml:space="preserve"> </w:t>
      </w:r>
      <w:bookmarkStart w:id="6" w:name="_Toc359324544"/>
      <w:r w:rsidR="00E115F9" w:rsidRPr="004B3780">
        <w:rPr>
          <w:b/>
          <w:sz w:val="28"/>
          <w:szCs w:val="28"/>
        </w:rPr>
        <w:t>в зоне деятельности МХ ООО «</w:t>
      </w:r>
      <w:proofErr w:type="spellStart"/>
      <w:r w:rsidR="00E115F9" w:rsidRPr="004B3780">
        <w:rPr>
          <w:b/>
          <w:sz w:val="28"/>
          <w:szCs w:val="28"/>
        </w:rPr>
        <w:t>Теплосервис</w:t>
      </w:r>
      <w:proofErr w:type="spellEnd"/>
      <w:r w:rsidR="00E115F9" w:rsidRPr="004B3780">
        <w:rPr>
          <w:b/>
          <w:sz w:val="28"/>
          <w:szCs w:val="28"/>
        </w:rPr>
        <w:t>»</w:t>
      </w:r>
      <w:bookmarkEnd w:id="6"/>
      <w:r w:rsidR="008902F1" w:rsidRPr="004B3780">
        <w:rPr>
          <w:b/>
          <w:sz w:val="28"/>
          <w:szCs w:val="28"/>
        </w:rPr>
        <w:t xml:space="preserve"> </w:t>
      </w:r>
      <w:bookmarkEnd w:id="4"/>
      <w:bookmarkEnd w:id="5"/>
    </w:p>
    <w:p w:rsidR="007B77A7" w:rsidRPr="004B3780" w:rsidRDefault="007B77A7" w:rsidP="00E115F9">
      <w:pPr>
        <w:ind w:left="851" w:firstLine="630"/>
        <w:outlineLvl w:val="0"/>
        <w:rPr>
          <w:b/>
          <w:sz w:val="28"/>
          <w:szCs w:val="28"/>
        </w:rPr>
      </w:pPr>
    </w:p>
    <w:p w:rsidR="00E115F9" w:rsidRDefault="00E115F9" w:rsidP="00E115F9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МХ ООО «</w:t>
      </w:r>
      <w:proofErr w:type="spellStart"/>
      <w:r w:rsidRPr="004B3780">
        <w:rPr>
          <w:sz w:val="28"/>
          <w:szCs w:val="28"/>
        </w:rPr>
        <w:t>Теплосервис</w:t>
      </w:r>
      <w:proofErr w:type="spellEnd"/>
      <w:r w:rsidRPr="004B3780">
        <w:rPr>
          <w:sz w:val="28"/>
          <w:szCs w:val="28"/>
        </w:rPr>
        <w:t>», эксплуатирует 5 котельных, использующих в качестве основного топлива каменный уголь. Установленная тепловая мощность котельных, находящихся в эксплуатации МХ ООО «</w:t>
      </w:r>
      <w:proofErr w:type="spellStart"/>
      <w:r w:rsidRPr="004B3780">
        <w:rPr>
          <w:sz w:val="28"/>
          <w:szCs w:val="28"/>
        </w:rPr>
        <w:t>Теплосервис</w:t>
      </w:r>
      <w:proofErr w:type="spellEnd"/>
      <w:r w:rsidRPr="004B3780">
        <w:rPr>
          <w:sz w:val="28"/>
          <w:szCs w:val="28"/>
        </w:rPr>
        <w:t>», составляет 27 Гкал/ч., присоединенная нагрузка – 14 Гкал/ч., средний уровень использования установленной мощности составляет 52%. Услуги централизованного горячего водоснабжения не оказываются. Система теплоснабжения от всех котельных одноконтурная с зависимым подключением потребителей. Из-за низкого уровня загрузки оборудования и значительного износа имеют место высокие удельные показатели расхода ресурсов на выработку тепловой энергии. Удельный расход топл</w:t>
      </w:r>
      <w:r w:rsidR="0007294A">
        <w:rPr>
          <w:sz w:val="28"/>
          <w:szCs w:val="28"/>
        </w:rPr>
        <w:t>ива составил в 2012</w:t>
      </w:r>
      <w:r w:rsidR="007C1A86" w:rsidRPr="004B3780">
        <w:rPr>
          <w:sz w:val="28"/>
          <w:szCs w:val="28"/>
        </w:rPr>
        <w:t xml:space="preserve"> году </w:t>
      </w:r>
      <w:r w:rsidR="0007294A">
        <w:rPr>
          <w:sz w:val="28"/>
          <w:szCs w:val="28"/>
        </w:rPr>
        <w:t>234</w:t>
      </w:r>
      <w:r w:rsidR="007C1A86" w:rsidRPr="004B3780">
        <w:rPr>
          <w:sz w:val="28"/>
          <w:szCs w:val="28"/>
        </w:rPr>
        <w:t xml:space="preserve"> </w:t>
      </w:r>
      <w:proofErr w:type="spellStart"/>
      <w:r w:rsidR="007C1A86" w:rsidRPr="004B3780">
        <w:rPr>
          <w:sz w:val="28"/>
          <w:szCs w:val="28"/>
        </w:rPr>
        <w:t>кг</w:t>
      </w:r>
      <w:proofErr w:type="gramStart"/>
      <w:r w:rsidRPr="004B3780">
        <w:rPr>
          <w:sz w:val="28"/>
          <w:szCs w:val="28"/>
        </w:rPr>
        <w:t>.у</w:t>
      </w:r>
      <w:proofErr w:type="gramEnd"/>
      <w:r w:rsidRPr="004B3780">
        <w:rPr>
          <w:sz w:val="28"/>
          <w:szCs w:val="28"/>
        </w:rPr>
        <w:t>.т</w:t>
      </w:r>
      <w:proofErr w:type="spellEnd"/>
      <w:r w:rsidRPr="004B3780">
        <w:rPr>
          <w:sz w:val="28"/>
          <w:szCs w:val="28"/>
        </w:rPr>
        <w:t xml:space="preserve">./Гкал, расход электроэнергии – </w:t>
      </w:r>
      <w:r w:rsidR="0007294A">
        <w:rPr>
          <w:sz w:val="28"/>
          <w:szCs w:val="28"/>
        </w:rPr>
        <w:t>60,5</w:t>
      </w:r>
      <w:r w:rsidRPr="004B3780">
        <w:rPr>
          <w:sz w:val="28"/>
          <w:szCs w:val="28"/>
        </w:rPr>
        <w:t xml:space="preserve"> кВт-ч/Гкал. Отдельные здания котельных не отвечают действующим нормативным требованиям и находятся в ветхом состоянии. Численность основного производственного персонала котельных </w:t>
      </w:r>
      <w:r w:rsidR="00C805F8">
        <w:rPr>
          <w:sz w:val="28"/>
          <w:szCs w:val="28"/>
        </w:rPr>
        <w:t xml:space="preserve">МХ </w:t>
      </w:r>
      <w:r w:rsidR="0007294A">
        <w:rPr>
          <w:sz w:val="28"/>
          <w:szCs w:val="28"/>
        </w:rPr>
        <w:t>ООО «</w:t>
      </w:r>
      <w:proofErr w:type="spellStart"/>
      <w:r w:rsidR="0007294A">
        <w:rPr>
          <w:sz w:val="28"/>
          <w:szCs w:val="28"/>
        </w:rPr>
        <w:t>Теплосервис</w:t>
      </w:r>
      <w:proofErr w:type="spellEnd"/>
      <w:r w:rsidR="0007294A">
        <w:rPr>
          <w:sz w:val="28"/>
          <w:szCs w:val="28"/>
        </w:rPr>
        <w:t>» составляет 66</w:t>
      </w:r>
      <w:r w:rsidRPr="004B3780">
        <w:rPr>
          <w:sz w:val="28"/>
          <w:szCs w:val="28"/>
        </w:rPr>
        <w:t xml:space="preserve"> человек.</w:t>
      </w:r>
    </w:p>
    <w:p w:rsidR="007B77A7" w:rsidRPr="004B3780" w:rsidRDefault="007B77A7" w:rsidP="00E115F9">
      <w:pPr>
        <w:ind w:firstLine="540"/>
        <w:jc w:val="both"/>
        <w:rPr>
          <w:sz w:val="28"/>
          <w:szCs w:val="28"/>
        </w:rPr>
      </w:pPr>
    </w:p>
    <w:p w:rsidR="00191BE7" w:rsidRPr="007B77A7" w:rsidRDefault="00191BE7" w:rsidP="00191BE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77A7">
        <w:rPr>
          <w:rFonts w:ascii="Times New Roman" w:hAnsi="Times New Roman" w:cs="Times New Roman"/>
          <w:b w:val="0"/>
          <w:sz w:val="28"/>
          <w:szCs w:val="28"/>
        </w:rPr>
        <w:t>Тепловая мощность источников теплоснабжения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881"/>
        <w:gridCol w:w="2258"/>
        <w:gridCol w:w="1881"/>
        <w:gridCol w:w="1692"/>
        <w:gridCol w:w="1972"/>
      </w:tblGrid>
      <w:tr w:rsidR="00191BE7" w:rsidRPr="004B3780" w:rsidTr="00763FFF">
        <w:trPr>
          <w:cantSplit/>
          <w:trHeight w:val="36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B3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котлов   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</w:t>
            </w:r>
            <w:r w:rsidRPr="004B3780">
              <w:rPr>
                <w:rFonts w:ascii="Times New Roman" w:hAnsi="Times New Roman" w:cs="Times New Roman"/>
                <w:sz w:val="24"/>
                <w:szCs w:val="24"/>
              </w:rPr>
              <w:br/>
              <w:t>эксплуатацию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 </w:t>
            </w:r>
            <w:r w:rsidRPr="004B3780">
              <w:rPr>
                <w:rFonts w:ascii="Times New Roman" w:hAnsi="Times New Roman" w:cs="Times New Roman"/>
                <w:sz w:val="24"/>
                <w:szCs w:val="24"/>
              </w:rPr>
              <w:br/>
              <w:t>мощность, Гкал/</w:t>
            </w:r>
            <w:proofErr w:type="gramStart"/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Присоединенная </w:t>
            </w:r>
            <w:r w:rsidRPr="004B3780">
              <w:rPr>
                <w:rFonts w:ascii="Times New Roman" w:hAnsi="Times New Roman" w:cs="Times New Roman"/>
                <w:sz w:val="24"/>
                <w:szCs w:val="24"/>
              </w:rPr>
              <w:br/>
              <w:t>нагрузка, Гкал/</w:t>
            </w:r>
            <w:proofErr w:type="gramStart"/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191BE7" w:rsidRPr="004B3780" w:rsidTr="00763FFF">
        <w:trPr>
          <w:cantSplit/>
          <w:trHeight w:val="462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Котельная №1 ул. Пионерская.7/2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Энергия    6штук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</w:tr>
      <w:tr w:rsidR="00191BE7" w:rsidRPr="004B3780" w:rsidTr="00763FFF">
        <w:trPr>
          <w:cantSplit/>
          <w:trHeight w:val="462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Котельная №2 ул. Пушкина,.2б/1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КВ 1,6    3 штуки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191BE7" w:rsidRPr="004B3780" w:rsidTr="00763FFF">
        <w:trPr>
          <w:cantSplit/>
          <w:trHeight w:val="462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Котельная№3 ул. Вокзальная,23/7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КЕ 10/14    2</w:t>
            </w:r>
          </w:p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ДКВР 6,5/13       1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191BE7" w:rsidRPr="004B3780" w:rsidTr="00763FFF">
        <w:trPr>
          <w:cantSplit/>
          <w:trHeight w:val="462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Котельная №4</w:t>
            </w:r>
          </w:p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ул. Школьный переулок,4/1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Энергия    4штук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191BE7" w:rsidRPr="004B3780" w:rsidTr="00763FFF">
        <w:trPr>
          <w:cantSplit/>
          <w:trHeight w:val="462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Котельная №6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Энергия    2штук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BE7" w:rsidRPr="004B3780" w:rsidRDefault="00191BE7" w:rsidP="007C1A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78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</w:tbl>
    <w:p w:rsidR="00191BE7" w:rsidRPr="004B3780" w:rsidRDefault="00191BE7" w:rsidP="00191BE7">
      <w:pPr>
        <w:autoSpaceDE w:val="0"/>
        <w:autoSpaceDN w:val="0"/>
        <w:adjustRightInd w:val="0"/>
      </w:pPr>
    </w:p>
    <w:p w:rsidR="00BA1E62" w:rsidRPr="004B3780" w:rsidRDefault="00F65621" w:rsidP="00F6562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Суммарная мощность всех котельных составляет – </w:t>
      </w:r>
      <w:r w:rsidR="00404BC6" w:rsidRPr="004B3780">
        <w:rPr>
          <w:sz w:val="28"/>
          <w:szCs w:val="28"/>
        </w:rPr>
        <w:t>27.06</w:t>
      </w:r>
      <w:r w:rsidRPr="004B3780">
        <w:rPr>
          <w:sz w:val="28"/>
          <w:szCs w:val="28"/>
        </w:rPr>
        <w:t xml:space="preserve"> Гкал /час. Общее количество установленных котлов – </w:t>
      </w:r>
      <w:r w:rsidR="009174F2" w:rsidRPr="004B3780">
        <w:rPr>
          <w:sz w:val="28"/>
          <w:szCs w:val="28"/>
        </w:rPr>
        <w:t>1</w:t>
      </w:r>
      <w:r w:rsidR="00404BC6" w:rsidRPr="004B3780">
        <w:rPr>
          <w:sz w:val="28"/>
          <w:szCs w:val="28"/>
        </w:rPr>
        <w:t>7</w:t>
      </w:r>
      <w:r w:rsidRPr="004B3780">
        <w:rPr>
          <w:sz w:val="28"/>
          <w:szCs w:val="28"/>
        </w:rPr>
        <w:t xml:space="preserve"> единиц. Общая протяженность тепловых и паровых сетей – </w:t>
      </w:r>
      <w:r w:rsidR="00404BC6" w:rsidRPr="004B3780">
        <w:rPr>
          <w:sz w:val="28"/>
          <w:szCs w:val="28"/>
        </w:rPr>
        <w:t>12,1</w:t>
      </w:r>
      <w:r w:rsidRPr="004B3780">
        <w:rPr>
          <w:sz w:val="28"/>
          <w:szCs w:val="28"/>
        </w:rPr>
        <w:t xml:space="preserve"> км. </w:t>
      </w:r>
    </w:p>
    <w:p w:rsidR="00F65621" w:rsidRPr="004B3780" w:rsidRDefault="00F65621" w:rsidP="00F6562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Имеют место большие потери тепла и утечки теплоносителя. Одной из причин превышения норматива потерь тепла в сетях является их высокая </w:t>
      </w:r>
      <w:r w:rsidR="0021158E" w:rsidRPr="004B3780">
        <w:rPr>
          <w:sz w:val="28"/>
          <w:szCs w:val="28"/>
        </w:rPr>
        <w:t xml:space="preserve">изношенность </w:t>
      </w:r>
      <w:r w:rsidR="008A3705" w:rsidRPr="004B3780">
        <w:rPr>
          <w:sz w:val="28"/>
          <w:szCs w:val="28"/>
        </w:rPr>
        <w:t>(</w:t>
      </w:r>
      <w:r w:rsidR="00404BC6" w:rsidRPr="004B3780">
        <w:rPr>
          <w:sz w:val="28"/>
          <w:szCs w:val="28"/>
        </w:rPr>
        <w:t>15</w:t>
      </w:r>
      <w:r w:rsidR="008A3705" w:rsidRPr="004B3780">
        <w:rPr>
          <w:sz w:val="28"/>
          <w:szCs w:val="28"/>
        </w:rPr>
        <w:t xml:space="preserve"> аварийных ситуации </w:t>
      </w:r>
      <w:r w:rsidR="00D51A58">
        <w:rPr>
          <w:sz w:val="28"/>
          <w:szCs w:val="28"/>
        </w:rPr>
        <w:t>за год</w:t>
      </w:r>
      <w:r w:rsidR="008A3705" w:rsidRPr="004B3780">
        <w:rPr>
          <w:sz w:val="28"/>
          <w:szCs w:val="28"/>
        </w:rPr>
        <w:t xml:space="preserve">) </w:t>
      </w:r>
      <w:r w:rsidR="0021158E" w:rsidRPr="004B3780">
        <w:rPr>
          <w:sz w:val="28"/>
          <w:szCs w:val="28"/>
        </w:rPr>
        <w:t>и образование накипи</w:t>
      </w:r>
      <w:r w:rsidR="00763FFF">
        <w:rPr>
          <w:sz w:val="28"/>
          <w:szCs w:val="28"/>
        </w:rPr>
        <w:t xml:space="preserve"> в теплосетях</w:t>
      </w:r>
      <w:r w:rsidR="00763FFF" w:rsidRPr="00763FFF">
        <w:rPr>
          <w:sz w:val="28"/>
          <w:szCs w:val="28"/>
        </w:rPr>
        <w:t xml:space="preserve"> (</w:t>
      </w:r>
      <w:r w:rsidR="00763FFF">
        <w:rPr>
          <w:sz w:val="28"/>
          <w:szCs w:val="28"/>
        </w:rPr>
        <w:t>один м</w:t>
      </w:r>
      <w:r w:rsidR="00D93194" w:rsidRPr="004B3780">
        <w:rPr>
          <w:sz w:val="28"/>
          <w:szCs w:val="28"/>
        </w:rPr>
        <w:t>иллиметр н</w:t>
      </w:r>
      <w:r w:rsidRPr="004B3780">
        <w:rPr>
          <w:sz w:val="28"/>
          <w:szCs w:val="28"/>
        </w:rPr>
        <w:t>акип</w:t>
      </w:r>
      <w:r w:rsidR="00D93194" w:rsidRPr="004B3780">
        <w:rPr>
          <w:sz w:val="28"/>
          <w:szCs w:val="28"/>
        </w:rPr>
        <w:t>и</w:t>
      </w:r>
      <w:r w:rsidRPr="004B3780">
        <w:rPr>
          <w:sz w:val="28"/>
          <w:szCs w:val="28"/>
        </w:rPr>
        <w:t xml:space="preserve"> на теплопередающих поверхностях </w:t>
      </w:r>
      <w:proofErr w:type="spellStart"/>
      <w:r w:rsidRPr="004B3780">
        <w:rPr>
          <w:sz w:val="28"/>
          <w:szCs w:val="28"/>
        </w:rPr>
        <w:t>теплоагрегатов</w:t>
      </w:r>
      <w:proofErr w:type="spellEnd"/>
      <w:r w:rsidRPr="004B3780">
        <w:rPr>
          <w:sz w:val="28"/>
          <w:szCs w:val="28"/>
        </w:rPr>
        <w:t xml:space="preserve"> ведет к потере 2-3 % тепла</w:t>
      </w:r>
      <w:r w:rsidR="00763FFF">
        <w:rPr>
          <w:sz w:val="28"/>
          <w:szCs w:val="28"/>
        </w:rPr>
        <w:t>)</w:t>
      </w:r>
      <w:r w:rsidRPr="004B3780">
        <w:rPr>
          <w:sz w:val="28"/>
          <w:szCs w:val="28"/>
        </w:rPr>
        <w:t>.</w:t>
      </w:r>
    </w:p>
    <w:p w:rsidR="00F65621" w:rsidRPr="004B3780" w:rsidRDefault="00763FFF" w:rsidP="00F656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</w:t>
      </w:r>
      <w:r w:rsidR="00B75713">
        <w:rPr>
          <w:sz w:val="28"/>
          <w:szCs w:val="28"/>
        </w:rPr>
        <w:t>хватка</w:t>
      </w:r>
      <w:r>
        <w:rPr>
          <w:sz w:val="28"/>
          <w:szCs w:val="28"/>
        </w:rPr>
        <w:t xml:space="preserve"> средств на </w:t>
      </w:r>
      <w:r w:rsidR="00F65621" w:rsidRPr="004B3780">
        <w:rPr>
          <w:sz w:val="28"/>
          <w:szCs w:val="28"/>
        </w:rPr>
        <w:t>провед</w:t>
      </w:r>
      <w:r w:rsidR="00DA63B0" w:rsidRPr="004B3780">
        <w:rPr>
          <w:sz w:val="28"/>
          <w:szCs w:val="28"/>
        </w:rPr>
        <w:t xml:space="preserve">ение </w:t>
      </w:r>
      <w:r>
        <w:rPr>
          <w:sz w:val="28"/>
          <w:szCs w:val="28"/>
        </w:rPr>
        <w:t>ремонтов</w:t>
      </w:r>
      <w:r w:rsidR="00DA63B0" w:rsidRPr="004B3780">
        <w:rPr>
          <w:sz w:val="28"/>
          <w:szCs w:val="28"/>
        </w:rPr>
        <w:t xml:space="preserve"> приводит к </w:t>
      </w:r>
      <w:r w:rsidR="00F65621" w:rsidRPr="004B3780">
        <w:rPr>
          <w:sz w:val="28"/>
          <w:szCs w:val="28"/>
        </w:rPr>
        <w:t xml:space="preserve"> накоплению </w:t>
      </w:r>
      <w:proofErr w:type="spellStart"/>
      <w:r w:rsidR="00F65621" w:rsidRPr="004B3780">
        <w:rPr>
          <w:sz w:val="28"/>
          <w:szCs w:val="28"/>
        </w:rPr>
        <w:t>недоремонтов</w:t>
      </w:r>
      <w:proofErr w:type="spellEnd"/>
      <w:r w:rsidR="00F65621" w:rsidRPr="004B3780">
        <w:rPr>
          <w:sz w:val="28"/>
          <w:szCs w:val="28"/>
        </w:rPr>
        <w:t xml:space="preserve"> и падению надежности</w:t>
      </w:r>
      <w:r>
        <w:rPr>
          <w:sz w:val="28"/>
          <w:szCs w:val="28"/>
        </w:rPr>
        <w:t xml:space="preserve"> эксплуатации </w:t>
      </w:r>
      <w:r w:rsidR="00F65621" w:rsidRPr="004B3780">
        <w:rPr>
          <w:sz w:val="28"/>
          <w:szCs w:val="28"/>
        </w:rPr>
        <w:t>сетей</w:t>
      </w:r>
      <w:r>
        <w:rPr>
          <w:sz w:val="28"/>
          <w:szCs w:val="28"/>
        </w:rPr>
        <w:t>, при этом единичные затраты на выполнение авари</w:t>
      </w:r>
      <w:r w:rsidR="00B75713">
        <w:rPr>
          <w:sz w:val="28"/>
          <w:szCs w:val="28"/>
        </w:rPr>
        <w:t>йно-восстановительных работ в 2,5-3 раза выше, чем в случае проведения планово-</w:t>
      </w:r>
      <w:r w:rsidR="007B77A7">
        <w:rPr>
          <w:sz w:val="28"/>
          <w:szCs w:val="28"/>
        </w:rPr>
        <w:t>предупредительных</w:t>
      </w:r>
      <w:r w:rsidR="00B75713">
        <w:rPr>
          <w:sz w:val="28"/>
          <w:szCs w:val="28"/>
        </w:rPr>
        <w:t xml:space="preserve"> ремонтов</w:t>
      </w:r>
      <w:r w:rsidR="00F65621" w:rsidRPr="004B3780">
        <w:rPr>
          <w:sz w:val="28"/>
          <w:szCs w:val="28"/>
        </w:rPr>
        <w:t>.</w:t>
      </w:r>
    </w:p>
    <w:p w:rsidR="00F65621" w:rsidRPr="004B3780" w:rsidRDefault="00F65621" w:rsidP="00F6562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Для нормальной работы тепловых сетей необходимо заменить существующие трубопроводы </w:t>
      </w:r>
      <w:proofErr w:type="gramStart"/>
      <w:r w:rsidRPr="004B3780">
        <w:rPr>
          <w:sz w:val="28"/>
          <w:szCs w:val="28"/>
        </w:rPr>
        <w:t>на</w:t>
      </w:r>
      <w:proofErr w:type="gramEnd"/>
      <w:r w:rsidRPr="004B3780">
        <w:rPr>
          <w:sz w:val="28"/>
          <w:szCs w:val="28"/>
        </w:rPr>
        <w:t xml:space="preserve"> </w:t>
      </w:r>
      <w:r w:rsidR="007247AF" w:rsidRPr="004B3780">
        <w:rPr>
          <w:sz w:val="28"/>
          <w:szCs w:val="28"/>
        </w:rPr>
        <w:t xml:space="preserve">преимущественно </w:t>
      </w:r>
      <w:r w:rsidRPr="004B3780">
        <w:rPr>
          <w:sz w:val="28"/>
          <w:szCs w:val="28"/>
        </w:rPr>
        <w:t>предварительно изолиров</w:t>
      </w:r>
      <w:r w:rsidR="00411227" w:rsidRPr="004B3780">
        <w:rPr>
          <w:sz w:val="28"/>
          <w:szCs w:val="28"/>
        </w:rPr>
        <w:t>анные</w:t>
      </w:r>
      <w:r w:rsidRPr="004B3780">
        <w:rPr>
          <w:sz w:val="28"/>
          <w:szCs w:val="28"/>
        </w:rPr>
        <w:t>.</w:t>
      </w:r>
    </w:p>
    <w:p w:rsidR="00F65621" w:rsidRPr="004B3780" w:rsidRDefault="00F65621" w:rsidP="00F6562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Инвестиционная программа развития системы теплоснабжения </w:t>
      </w:r>
      <w:r w:rsidR="0086157D">
        <w:rPr>
          <w:sz w:val="28"/>
          <w:szCs w:val="28"/>
        </w:rPr>
        <w:t>МХ</w:t>
      </w:r>
      <w:r w:rsidR="00B75713">
        <w:rPr>
          <w:sz w:val="28"/>
          <w:szCs w:val="28"/>
        </w:rPr>
        <w:t> </w:t>
      </w:r>
      <w:r w:rsidR="0086157D">
        <w:rPr>
          <w:sz w:val="28"/>
          <w:szCs w:val="28"/>
        </w:rPr>
        <w:t>ООО «</w:t>
      </w:r>
      <w:proofErr w:type="spellStart"/>
      <w:r w:rsidR="0086157D">
        <w:rPr>
          <w:sz w:val="28"/>
          <w:szCs w:val="28"/>
        </w:rPr>
        <w:t>Теплосервис</w:t>
      </w:r>
      <w:proofErr w:type="spellEnd"/>
      <w:r w:rsidR="0086157D">
        <w:rPr>
          <w:sz w:val="28"/>
          <w:szCs w:val="28"/>
        </w:rPr>
        <w:t>»</w:t>
      </w:r>
      <w:r w:rsidRPr="004B3780">
        <w:rPr>
          <w:sz w:val="28"/>
          <w:szCs w:val="28"/>
        </w:rPr>
        <w:t xml:space="preserve"> </w:t>
      </w:r>
      <w:r w:rsidR="007247AF" w:rsidRPr="004B3780">
        <w:rPr>
          <w:sz w:val="28"/>
          <w:szCs w:val="28"/>
        </w:rPr>
        <w:t>р.п.</w:t>
      </w:r>
      <w:r w:rsidR="00B75713">
        <w:rPr>
          <w:sz w:val="28"/>
          <w:szCs w:val="28"/>
        </w:rPr>
        <w:t> </w:t>
      </w:r>
      <w:r w:rsidR="007247AF" w:rsidRPr="004B3780">
        <w:rPr>
          <w:sz w:val="28"/>
          <w:szCs w:val="28"/>
        </w:rPr>
        <w:t>Мошково</w:t>
      </w:r>
      <w:r w:rsidRPr="004B3780">
        <w:rPr>
          <w:sz w:val="28"/>
          <w:szCs w:val="28"/>
        </w:rPr>
        <w:t xml:space="preserve"> направлена на осуществление необходимых мероприятий по</w:t>
      </w:r>
      <w:r w:rsidR="00DA63B0" w:rsidRPr="004B3780">
        <w:rPr>
          <w:sz w:val="28"/>
          <w:szCs w:val="28"/>
        </w:rPr>
        <w:t xml:space="preserve"> модернизации и</w:t>
      </w:r>
      <w:r w:rsidRPr="004B3780">
        <w:rPr>
          <w:sz w:val="28"/>
          <w:szCs w:val="28"/>
        </w:rPr>
        <w:t xml:space="preserve"> реконструкци</w:t>
      </w:r>
      <w:r w:rsidR="00DA63B0" w:rsidRPr="004B3780">
        <w:rPr>
          <w:sz w:val="28"/>
          <w:szCs w:val="28"/>
        </w:rPr>
        <w:t>и</w:t>
      </w:r>
      <w:r w:rsidRPr="004B3780">
        <w:rPr>
          <w:sz w:val="28"/>
          <w:szCs w:val="28"/>
        </w:rPr>
        <w:t xml:space="preserve"> систем централизованного </w:t>
      </w:r>
      <w:r w:rsidR="00DA63B0" w:rsidRPr="004B3780">
        <w:rPr>
          <w:sz w:val="28"/>
          <w:szCs w:val="28"/>
        </w:rPr>
        <w:t>теплоснабжения для снижения</w:t>
      </w:r>
      <w:r w:rsidRPr="004B3780">
        <w:rPr>
          <w:sz w:val="28"/>
          <w:szCs w:val="28"/>
        </w:rPr>
        <w:t xml:space="preserve"> потерь тепла в сетях и для качественного обеспечения теплов</w:t>
      </w:r>
      <w:r w:rsidR="00DA63B0" w:rsidRPr="004B3780">
        <w:rPr>
          <w:sz w:val="28"/>
          <w:szCs w:val="28"/>
        </w:rPr>
        <w:t xml:space="preserve">ой энергией </w:t>
      </w:r>
      <w:r w:rsidRPr="004B3780">
        <w:rPr>
          <w:sz w:val="28"/>
          <w:szCs w:val="28"/>
        </w:rPr>
        <w:t xml:space="preserve"> потребителей. </w:t>
      </w:r>
    </w:p>
    <w:p w:rsidR="00782727" w:rsidRPr="004B3780" w:rsidRDefault="00782727" w:rsidP="00F65621">
      <w:pPr>
        <w:ind w:firstLine="540"/>
        <w:jc w:val="both"/>
        <w:rPr>
          <w:sz w:val="28"/>
          <w:szCs w:val="28"/>
        </w:rPr>
      </w:pPr>
    </w:p>
    <w:p w:rsidR="00623682" w:rsidRPr="004B3780" w:rsidRDefault="00623682" w:rsidP="00623682">
      <w:pPr>
        <w:jc w:val="center"/>
        <w:rPr>
          <w:b/>
          <w:sz w:val="28"/>
          <w:szCs w:val="28"/>
        </w:rPr>
      </w:pPr>
      <w:r w:rsidRPr="004B3780">
        <w:rPr>
          <w:b/>
          <w:sz w:val="28"/>
          <w:szCs w:val="28"/>
        </w:rPr>
        <w:t>Производственная программа по теплоснабжению</w:t>
      </w:r>
    </w:p>
    <w:p w:rsidR="00623682" w:rsidRPr="004B3780" w:rsidRDefault="00623682" w:rsidP="00623682">
      <w:pPr>
        <w:jc w:val="center"/>
        <w:rPr>
          <w:b/>
          <w:sz w:val="28"/>
          <w:szCs w:val="28"/>
        </w:rPr>
      </w:pPr>
      <w:r w:rsidRPr="004B3780">
        <w:rPr>
          <w:b/>
          <w:sz w:val="28"/>
          <w:szCs w:val="28"/>
        </w:rPr>
        <w:t>МХ ООО «</w:t>
      </w:r>
      <w:proofErr w:type="spellStart"/>
      <w:r w:rsidRPr="004B3780">
        <w:rPr>
          <w:b/>
          <w:sz w:val="28"/>
          <w:szCs w:val="28"/>
        </w:rPr>
        <w:t>Теплосервис</w:t>
      </w:r>
      <w:proofErr w:type="spellEnd"/>
      <w:r w:rsidRPr="004B3780">
        <w:rPr>
          <w:b/>
          <w:sz w:val="28"/>
          <w:szCs w:val="28"/>
        </w:rPr>
        <w:t>» на 2013</w:t>
      </w:r>
      <w:r w:rsidR="00065B38">
        <w:rPr>
          <w:b/>
          <w:sz w:val="28"/>
          <w:szCs w:val="28"/>
        </w:rPr>
        <w:t>-2015</w:t>
      </w:r>
      <w:r w:rsidRPr="004B3780">
        <w:rPr>
          <w:b/>
          <w:sz w:val="28"/>
          <w:szCs w:val="28"/>
        </w:rPr>
        <w:t>г.</w:t>
      </w:r>
    </w:p>
    <w:p w:rsidR="00623682" w:rsidRPr="004B3780" w:rsidRDefault="00623682" w:rsidP="00623682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1"/>
        <w:gridCol w:w="1849"/>
        <w:gridCol w:w="1598"/>
        <w:gridCol w:w="1660"/>
        <w:gridCol w:w="1849"/>
      </w:tblGrid>
      <w:tr w:rsidR="00065B38" w:rsidRPr="00803E4F" w:rsidTr="00035F34">
        <w:trPr>
          <w:trHeight w:val="30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2012 (факт)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2013 (план)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2014 (план)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2015 (план)</w:t>
            </w:r>
          </w:p>
        </w:tc>
      </w:tr>
      <w:tr w:rsidR="00065B38" w:rsidRPr="00803E4F" w:rsidTr="00035F34">
        <w:trPr>
          <w:trHeight w:val="30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Выработка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34 099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34 099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32 575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32 575</w:t>
            </w:r>
          </w:p>
        </w:tc>
      </w:tr>
      <w:tr w:rsidR="00065B38" w:rsidRPr="00803E4F" w:rsidTr="00035F34">
        <w:trPr>
          <w:trHeight w:val="30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Потери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3 835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3 835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2 311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2 311</w:t>
            </w:r>
          </w:p>
        </w:tc>
      </w:tr>
      <w:tr w:rsidR="00065B38" w:rsidRPr="00803E4F" w:rsidTr="00035F34">
        <w:trPr>
          <w:trHeight w:val="30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 xml:space="preserve">Потери, % </w:t>
            </w:r>
            <w:proofErr w:type="gramStart"/>
            <w:r w:rsidRPr="00803E4F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03E4F">
              <w:rPr>
                <w:color w:val="000000"/>
                <w:sz w:val="28"/>
                <w:szCs w:val="28"/>
              </w:rPr>
              <w:t xml:space="preserve"> ПО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13%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13%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8%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8%</w:t>
            </w:r>
          </w:p>
        </w:tc>
      </w:tr>
      <w:tr w:rsidR="00065B38" w:rsidRPr="00803E4F" w:rsidTr="00035F34">
        <w:trPr>
          <w:trHeight w:val="30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Полезный отпуск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30 264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30 264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30 264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30 264</w:t>
            </w:r>
          </w:p>
        </w:tc>
      </w:tr>
      <w:tr w:rsidR="00065B38" w:rsidRPr="00803E4F" w:rsidTr="00035F34">
        <w:trPr>
          <w:trHeight w:val="30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 w:rsidP="00065B38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16 066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16 066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16 066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16 066</w:t>
            </w:r>
          </w:p>
        </w:tc>
      </w:tr>
      <w:tr w:rsidR="00065B38" w:rsidRPr="00803E4F" w:rsidTr="00035F34">
        <w:trPr>
          <w:trHeight w:val="30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 w:rsidP="00065B38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12 440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12 440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12 440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12 440</w:t>
            </w:r>
          </w:p>
        </w:tc>
      </w:tr>
      <w:tr w:rsidR="00065B38" w:rsidRPr="00803E4F" w:rsidTr="00035F34">
        <w:trPr>
          <w:trHeight w:val="30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 w:rsidP="00065B38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1 758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1 758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1 758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  <w:sz w:val="28"/>
                <w:szCs w:val="28"/>
              </w:rPr>
            </w:pPr>
            <w:r w:rsidRPr="00803E4F">
              <w:rPr>
                <w:color w:val="000000"/>
                <w:sz w:val="28"/>
                <w:szCs w:val="28"/>
              </w:rPr>
              <w:t>1 758</w:t>
            </w:r>
          </w:p>
        </w:tc>
      </w:tr>
    </w:tbl>
    <w:p w:rsidR="0086157D" w:rsidRDefault="0086157D" w:rsidP="008902F1">
      <w:pPr>
        <w:ind w:firstLine="540"/>
        <w:jc w:val="both"/>
        <w:rPr>
          <w:sz w:val="28"/>
          <w:szCs w:val="28"/>
        </w:rPr>
      </w:pPr>
    </w:p>
    <w:p w:rsidR="00065B38" w:rsidRDefault="00065B38" w:rsidP="008902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модернизируемым системам централизованного теплоснабжения: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89"/>
        <w:gridCol w:w="2017"/>
        <w:gridCol w:w="2216"/>
        <w:gridCol w:w="2111"/>
        <w:gridCol w:w="1004"/>
      </w:tblGrid>
      <w:tr w:rsidR="00065B38" w:rsidRPr="00803E4F" w:rsidTr="00803E4F">
        <w:trPr>
          <w:trHeight w:val="30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 </w:t>
            </w:r>
          </w:p>
        </w:tc>
        <w:tc>
          <w:tcPr>
            <w:tcW w:w="3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2012, 2013 год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Всего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СЦТ Центральная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СЦТ Гагаринская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Прочие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Выработано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34 099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16 478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11 634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5 987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Потери тепла в сетях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3 835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1 853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1 308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673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%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13%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13%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13%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13%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Полезный отпуск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30 264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14 625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10 326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5 313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население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16 066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7 764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5 481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2 821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бюджетные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12 440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6 012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4 244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2 184</w:t>
            </w:r>
          </w:p>
        </w:tc>
      </w:tr>
      <w:tr w:rsidR="00065B38" w:rsidRPr="00803E4F" w:rsidTr="00803E4F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прочие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1 758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850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309</w:t>
            </w:r>
          </w:p>
        </w:tc>
      </w:tr>
    </w:tbl>
    <w:p w:rsidR="00065B38" w:rsidRDefault="00065B38" w:rsidP="008902F1">
      <w:pPr>
        <w:ind w:firstLine="540"/>
        <w:jc w:val="both"/>
        <w:rPr>
          <w:sz w:val="28"/>
          <w:szCs w:val="28"/>
        </w:rPr>
      </w:pPr>
    </w:p>
    <w:p w:rsidR="008813B0" w:rsidRDefault="008813B0" w:rsidP="008902F1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01"/>
        <w:gridCol w:w="2037"/>
        <w:gridCol w:w="2071"/>
        <w:gridCol w:w="2024"/>
        <w:gridCol w:w="1104"/>
      </w:tblGrid>
      <w:tr w:rsidR="00065B38" w:rsidRPr="00803E4F" w:rsidTr="00803E4F">
        <w:trPr>
          <w:trHeight w:val="30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 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2014 год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СЦТ Центральная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СЦТ Гагаринская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Прочие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Выработано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32 575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15 719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10 869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5 987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Потери тепла в сетях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2 311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1 094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673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%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8%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13%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Полезный отпуск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30 264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14 625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10 326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5 313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население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16 066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7 764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5 481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2 821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бюджетные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12 440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6 012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4 244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2 184</w:t>
            </w:r>
          </w:p>
        </w:tc>
      </w:tr>
      <w:tr w:rsidR="00065B38" w:rsidRPr="00803E4F" w:rsidTr="00803E4F">
        <w:trPr>
          <w:trHeight w:val="30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прочие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1 758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850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309</w:t>
            </w:r>
          </w:p>
        </w:tc>
      </w:tr>
    </w:tbl>
    <w:p w:rsidR="0086157D" w:rsidRDefault="0086157D" w:rsidP="008902F1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1"/>
        <w:gridCol w:w="1985"/>
        <w:gridCol w:w="2111"/>
        <w:gridCol w:w="2024"/>
        <w:gridCol w:w="1186"/>
      </w:tblGrid>
      <w:tr w:rsidR="00065B38" w:rsidRPr="00803E4F" w:rsidTr="00803E4F">
        <w:trPr>
          <w:trHeight w:val="30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 </w:t>
            </w:r>
          </w:p>
        </w:tc>
        <w:tc>
          <w:tcPr>
            <w:tcW w:w="35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7B7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="00065B38" w:rsidRPr="00803E4F">
              <w:rPr>
                <w:color w:val="000000"/>
              </w:rPr>
              <w:t xml:space="preserve"> год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Всего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СЦТ Центральная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СЦТ Гагаринская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center"/>
              <w:rPr>
                <w:color w:val="000000"/>
              </w:rPr>
            </w:pPr>
            <w:r w:rsidRPr="00803E4F">
              <w:rPr>
                <w:color w:val="000000"/>
              </w:rPr>
              <w:t>Прочие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Выработано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32 575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15 719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10 869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5 987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Потери тепла в сетях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2 311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1 094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673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8%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7%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13%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Полезный отпуск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30 264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14 625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10 326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5 313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население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16 066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7 764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5 481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2 821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бюджетные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12 440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6 012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4 244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2 184</w:t>
            </w:r>
          </w:p>
        </w:tc>
      </w:tr>
      <w:tr w:rsidR="00065B38" w:rsidRPr="00803E4F" w:rsidTr="00803E4F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rPr>
                <w:color w:val="000000"/>
              </w:rPr>
            </w:pPr>
            <w:r w:rsidRPr="00803E4F">
              <w:rPr>
                <w:color w:val="000000"/>
              </w:rPr>
              <w:t>прочие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1 758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850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38" w:rsidRPr="00803E4F" w:rsidRDefault="00065B38">
            <w:pPr>
              <w:jc w:val="right"/>
              <w:rPr>
                <w:color w:val="000000"/>
              </w:rPr>
            </w:pPr>
            <w:r w:rsidRPr="00803E4F">
              <w:rPr>
                <w:color w:val="000000"/>
              </w:rPr>
              <w:t>309</w:t>
            </w:r>
          </w:p>
        </w:tc>
      </w:tr>
    </w:tbl>
    <w:p w:rsidR="00065B38" w:rsidRDefault="00065B38" w:rsidP="008902F1">
      <w:pPr>
        <w:ind w:firstLine="540"/>
        <w:jc w:val="both"/>
        <w:rPr>
          <w:sz w:val="28"/>
          <w:szCs w:val="28"/>
        </w:rPr>
      </w:pPr>
    </w:p>
    <w:p w:rsidR="00065B38" w:rsidRDefault="00065B38" w:rsidP="008902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потерь оценен исходя из норматива по модернизированным сетям 5%.</w:t>
      </w:r>
    </w:p>
    <w:p w:rsidR="00D96398" w:rsidRPr="004B3780" w:rsidRDefault="00D96398" w:rsidP="008902F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Основным потребителем тепловой энергии, вырабатываемой котельн</w:t>
      </w:r>
      <w:r w:rsidR="003624EA" w:rsidRPr="004B3780">
        <w:rPr>
          <w:sz w:val="28"/>
          <w:szCs w:val="28"/>
        </w:rPr>
        <w:t>ыми,</w:t>
      </w:r>
      <w:r w:rsidR="009E2B97" w:rsidRPr="004B3780">
        <w:rPr>
          <w:sz w:val="28"/>
          <w:szCs w:val="28"/>
        </w:rPr>
        <w:t xml:space="preserve"> будет являться население – 53</w:t>
      </w:r>
      <w:r w:rsidRPr="004B3780">
        <w:rPr>
          <w:sz w:val="28"/>
          <w:szCs w:val="28"/>
        </w:rPr>
        <w:t xml:space="preserve">%, </w:t>
      </w:r>
      <w:r w:rsidR="009E2B97" w:rsidRPr="004B3780">
        <w:rPr>
          <w:sz w:val="28"/>
          <w:szCs w:val="28"/>
        </w:rPr>
        <w:t>бюджетным потребителям</w:t>
      </w:r>
      <w:r w:rsidRPr="004B3780">
        <w:rPr>
          <w:sz w:val="28"/>
          <w:szCs w:val="28"/>
        </w:rPr>
        <w:t xml:space="preserve"> будет реализовываться </w:t>
      </w:r>
      <w:r w:rsidR="00F05284">
        <w:rPr>
          <w:sz w:val="28"/>
          <w:szCs w:val="28"/>
        </w:rPr>
        <w:t>41</w:t>
      </w:r>
      <w:r w:rsidRPr="004B3780">
        <w:rPr>
          <w:sz w:val="28"/>
          <w:szCs w:val="28"/>
        </w:rPr>
        <w:t>% от общего объема тепловой энергии.</w:t>
      </w:r>
    </w:p>
    <w:p w:rsidR="00D96398" w:rsidRPr="004B3780" w:rsidRDefault="00D96398" w:rsidP="008902F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Деятельность предприятия сопровождается большими потерями при производстве и транспортировании тепловой энергии. Доля потерь и неучтенных расходов тепловой энергии составила </w:t>
      </w:r>
      <w:r w:rsidR="0084457B">
        <w:rPr>
          <w:sz w:val="28"/>
          <w:szCs w:val="28"/>
        </w:rPr>
        <w:t>13</w:t>
      </w:r>
      <w:r w:rsidRPr="004B3780">
        <w:rPr>
          <w:sz w:val="28"/>
          <w:szCs w:val="28"/>
        </w:rPr>
        <w:t xml:space="preserve">%, </w:t>
      </w:r>
      <w:r w:rsidR="00323CF1" w:rsidRPr="004B3780">
        <w:rPr>
          <w:sz w:val="28"/>
          <w:szCs w:val="28"/>
        </w:rPr>
        <w:t xml:space="preserve"> </w:t>
      </w:r>
      <w:r w:rsidRPr="004B3780">
        <w:rPr>
          <w:sz w:val="28"/>
          <w:szCs w:val="28"/>
        </w:rPr>
        <w:t>что превышает нормативное значение (5,0%). Существенные потери тепла и ресурсов происходят при эксплуатации инженерных систем и оборудования. Причинами этого являются:</w:t>
      </w:r>
    </w:p>
    <w:p w:rsidR="00D96398" w:rsidRPr="004B3780" w:rsidRDefault="00D96398" w:rsidP="008902F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- высокий износ энергетического оборудования в котельных, сложившийся в результате длительного неэффективного использования;</w:t>
      </w:r>
    </w:p>
    <w:p w:rsidR="00D96398" w:rsidRPr="004B3780" w:rsidRDefault="00D96398" w:rsidP="008902F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- высокий износ, и как следствие низкая техническая надежность (высокий показатель по количеству аварий и большая доля потерь в сетях). Для снижения данного показателя мероприятиями Инвестиционной программы предусмотрена реконструкция самых проблемных участков сетей.</w:t>
      </w:r>
    </w:p>
    <w:p w:rsidR="00684128" w:rsidRPr="004B3780" w:rsidRDefault="00684128" w:rsidP="008902F1">
      <w:pPr>
        <w:ind w:firstLine="540"/>
        <w:jc w:val="both"/>
        <w:rPr>
          <w:sz w:val="28"/>
          <w:szCs w:val="28"/>
        </w:rPr>
      </w:pPr>
    </w:p>
    <w:p w:rsidR="008902F1" w:rsidRPr="004B3780" w:rsidRDefault="008902F1" w:rsidP="004C2EC0">
      <w:pPr>
        <w:numPr>
          <w:ilvl w:val="0"/>
          <w:numId w:val="5"/>
        </w:numPr>
        <w:jc w:val="center"/>
        <w:outlineLvl w:val="0"/>
        <w:rPr>
          <w:b/>
          <w:sz w:val="28"/>
          <w:szCs w:val="28"/>
        </w:rPr>
      </w:pPr>
      <w:bookmarkStart w:id="7" w:name="_Toc359324545"/>
      <w:bookmarkStart w:id="8" w:name="_Toc261364460"/>
      <w:bookmarkStart w:id="9" w:name="_Toc261364459"/>
      <w:bookmarkStart w:id="10" w:name="_Toc296119294"/>
      <w:r w:rsidRPr="004B3780">
        <w:rPr>
          <w:b/>
          <w:sz w:val="28"/>
          <w:szCs w:val="28"/>
        </w:rPr>
        <w:t>Цели и задачи Инвестиционной программы</w:t>
      </w:r>
      <w:bookmarkEnd w:id="7"/>
    </w:p>
    <w:p w:rsidR="00930B07" w:rsidRPr="004B3780" w:rsidRDefault="008902F1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Основн</w:t>
      </w:r>
      <w:r w:rsidR="00930B07" w:rsidRPr="004B3780">
        <w:rPr>
          <w:sz w:val="28"/>
          <w:szCs w:val="28"/>
        </w:rPr>
        <w:t>ые</w:t>
      </w:r>
      <w:r w:rsidRPr="004B3780">
        <w:rPr>
          <w:sz w:val="28"/>
          <w:szCs w:val="28"/>
        </w:rPr>
        <w:t xml:space="preserve"> цел</w:t>
      </w:r>
      <w:r w:rsidR="00930B07" w:rsidRPr="004B3780">
        <w:rPr>
          <w:sz w:val="28"/>
          <w:szCs w:val="28"/>
        </w:rPr>
        <w:t>и</w:t>
      </w:r>
      <w:r w:rsidRPr="004B3780">
        <w:rPr>
          <w:sz w:val="28"/>
          <w:szCs w:val="28"/>
        </w:rPr>
        <w:t xml:space="preserve"> Программы</w:t>
      </w:r>
      <w:r w:rsidR="00930B07" w:rsidRPr="004B3780">
        <w:rPr>
          <w:sz w:val="28"/>
          <w:szCs w:val="28"/>
        </w:rPr>
        <w:t>:</w:t>
      </w:r>
    </w:p>
    <w:p w:rsidR="008902F1" w:rsidRPr="004B3780" w:rsidRDefault="008902F1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- Повышение качества услуг в сфере теплоснабжения в соответствии с их нормативными требованиями</w:t>
      </w:r>
      <w:r w:rsidR="00930B07" w:rsidRPr="004B3780">
        <w:rPr>
          <w:sz w:val="28"/>
          <w:szCs w:val="28"/>
        </w:rPr>
        <w:t>;</w:t>
      </w:r>
    </w:p>
    <w:p w:rsidR="00930B07" w:rsidRPr="004B3780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- </w:t>
      </w:r>
      <w:r w:rsidR="00930B07" w:rsidRPr="004B3780">
        <w:rPr>
          <w:sz w:val="28"/>
          <w:szCs w:val="28"/>
        </w:rPr>
        <w:t xml:space="preserve">Улучшение экологической обстановки в </w:t>
      </w:r>
      <w:r w:rsidR="002A15B1" w:rsidRPr="004B3780">
        <w:rPr>
          <w:sz w:val="28"/>
          <w:szCs w:val="28"/>
        </w:rPr>
        <w:t>р.п. Мошково</w:t>
      </w:r>
      <w:r w:rsidRPr="004B3780">
        <w:rPr>
          <w:sz w:val="28"/>
          <w:szCs w:val="28"/>
        </w:rPr>
        <w:t>.</w:t>
      </w:r>
    </w:p>
    <w:p w:rsidR="008902F1" w:rsidRPr="004B3780" w:rsidRDefault="008902F1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Выполнение мероприятий Инвестиционной Программы позволит решить следующие задачи:</w:t>
      </w:r>
    </w:p>
    <w:p w:rsidR="008902F1" w:rsidRPr="004B3780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- </w:t>
      </w:r>
      <w:r w:rsidR="008902F1" w:rsidRPr="004B3780">
        <w:rPr>
          <w:sz w:val="28"/>
          <w:szCs w:val="28"/>
        </w:rPr>
        <w:t xml:space="preserve">Оптимизация производства тепловой энергии, модернизация системы теплоснабжения, строительство новой автономной газовой котельной позволит повысить надежность работы системы теплоснабжения </w:t>
      </w:r>
      <w:r w:rsidR="00993B0E">
        <w:rPr>
          <w:sz w:val="28"/>
          <w:szCs w:val="28"/>
        </w:rPr>
        <w:t>р.п</w:t>
      </w:r>
      <w:r w:rsidR="00E17D41" w:rsidRPr="004B3780">
        <w:rPr>
          <w:sz w:val="28"/>
          <w:szCs w:val="28"/>
        </w:rPr>
        <w:t xml:space="preserve">. </w:t>
      </w:r>
      <w:r w:rsidR="00993B0E">
        <w:rPr>
          <w:sz w:val="28"/>
          <w:szCs w:val="28"/>
        </w:rPr>
        <w:t>Мошково</w:t>
      </w:r>
      <w:r w:rsidR="008902F1" w:rsidRPr="004B3780">
        <w:rPr>
          <w:sz w:val="28"/>
          <w:szCs w:val="28"/>
        </w:rPr>
        <w:t xml:space="preserve">. </w:t>
      </w:r>
    </w:p>
    <w:p w:rsidR="008902F1" w:rsidRPr="004B3780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- </w:t>
      </w:r>
      <w:r w:rsidR="008902F1" w:rsidRPr="004B3780">
        <w:rPr>
          <w:sz w:val="28"/>
          <w:szCs w:val="28"/>
        </w:rPr>
        <w:t>Улучшить качество оказываемых потребителям услуг.</w:t>
      </w:r>
    </w:p>
    <w:p w:rsidR="008902F1" w:rsidRPr="004B3780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- </w:t>
      </w:r>
      <w:r w:rsidR="008902F1" w:rsidRPr="004B3780">
        <w:rPr>
          <w:sz w:val="28"/>
          <w:szCs w:val="28"/>
        </w:rPr>
        <w:t>Сократить удельные затраты ресурсов на оказание услуг по теплоснабжению.</w:t>
      </w:r>
    </w:p>
    <w:p w:rsidR="008902F1" w:rsidRPr="004B3780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- </w:t>
      </w:r>
      <w:r w:rsidR="008902F1" w:rsidRPr="004B3780">
        <w:rPr>
          <w:sz w:val="28"/>
          <w:szCs w:val="28"/>
        </w:rPr>
        <w:t xml:space="preserve">Снизить мощность системы коммунального теплоснабжения, увеличив при этом уровень загрузки производственных мощностей. </w:t>
      </w:r>
    </w:p>
    <w:p w:rsidR="008902F1" w:rsidRPr="004B3780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- </w:t>
      </w:r>
      <w:r w:rsidR="008902F1" w:rsidRPr="004B3780">
        <w:rPr>
          <w:sz w:val="28"/>
          <w:szCs w:val="28"/>
        </w:rPr>
        <w:t xml:space="preserve">Повысить инвестиционную привлекательность инфраструктуры системы теплоснабжения </w:t>
      </w:r>
      <w:r w:rsidR="002A15B1" w:rsidRPr="004B3780">
        <w:rPr>
          <w:sz w:val="28"/>
          <w:szCs w:val="28"/>
        </w:rPr>
        <w:t>р.п.</w:t>
      </w:r>
      <w:r w:rsidR="00993B0E">
        <w:rPr>
          <w:sz w:val="28"/>
          <w:szCs w:val="28"/>
        </w:rPr>
        <w:t> </w:t>
      </w:r>
      <w:r w:rsidR="002A15B1" w:rsidRPr="004B3780">
        <w:rPr>
          <w:sz w:val="28"/>
          <w:szCs w:val="28"/>
        </w:rPr>
        <w:t>Мошково</w:t>
      </w:r>
      <w:r w:rsidR="008902F1" w:rsidRPr="004B3780">
        <w:rPr>
          <w:sz w:val="28"/>
          <w:szCs w:val="28"/>
        </w:rPr>
        <w:t>.</w:t>
      </w:r>
    </w:p>
    <w:p w:rsidR="008902F1" w:rsidRPr="004B3780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- </w:t>
      </w:r>
      <w:r w:rsidR="008902F1" w:rsidRPr="004B3780">
        <w:rPr>
          <w:sz w:val="28"/>
          <w:szCs w:val="28"/>
        </w:rPr>
        <w:t xml:space="preserve">Уменьшить затраты на аварийный ремонт сетей. </w:t>
      </w:r>
    </w:p>
    <w:p w:rsidR="008902F1" w:rsidRDefault="0002129A" w:rsidP="008902F1">
      <w:pPr>
        <w:ind w:firstLine="709"/>
        <w:jc w:val="both"/>
        <w:rPr>
          <w:sz w:val="28"/>
          <w:szCs w:val="28"/>
        </w:rPr>
      </w:pPr>
      <w:r w:rsidRPr="004B3780">
        <w:rPr>
          <w:sz w:val="28"/>
          <w:szCs w:val="28"/>
        </w:rPr>
        <w:lastRenderedPageBreak/>
        <w:t xml:space="preserve">- </w:t>
      </w:r>
      <w:r w:rsidR="008902F1" w:rsidRPr="004B3780">
        <w:rPr>
          <w:sz w:val="28"/>
          <w:szCs w:val="28"/>
        </w:rPr>
        <w:t xml:space="preserve">Повысить качество условий проживания и коммунального обслуживания (в части теплоснабжения) в </w:t>
      </w:r>
      <w:r w:rsidR="002A15B1" w:rsidRPr="004B3780">
        <w:rPr>
          <w:sz w:val="28"/>
          <w:szCs w:val="28"/>
        </w:rPr>
        <w:t>р.п.</w:t>
      </w:r>
      <w:r w:rsidR="00993B0E">
        <w:rPr>
          <w:sz w:val="28"/>
          <w:szCs w:val="28"/>
        </w:rPr>
        <w:t> </w:t>
      </w:r>
      <w:r w:rsidR="002A15B1" w:rsidRPr="004B3780">
        <w:rPr>
          <w:sz w:val="28"/>
          <w:szCs w:val="28"/>
        </w:rPr>
        <w:t>Мошково</w:t>
      </w:r>
      <w:r w:rsidR="008902F1" w:rsidRPr="004B3780">
        <w:rPr>
          <w:sz w:val="28"/>
          <w:szCs w:val="28"/>
        </w:rPr>
        <w:t>.</w:t>
      </w:r>
    </w:p>
    <w:p w:rsidR="008902F1" w:rsidRPr="004B3780" w:rsidRDefault="008902F1" w:rsidP="008902F1">
      <w:pPr>
        <w:ind w:left="720"/>
        <w:jc w:val="both"/>
        <w:outlineLvl w:val="0"/>
        <w:rPr>
          <w:sz w:val="28"/>
          <w:szCs w:val="28"/>
        </w:rPr>
      </w:pPr>
    </w:p>
    <w:p w:rsidR="008902F1" w:rsidRPr="004B3780" w:rsidRDefault="008902F1" w:rsidP="004C2EC0">
      <w:pPr>
        <w:numPr>
          <w:ilvl w:val="0"/>
          <w:numId w:val="5"/>
        </w:numPr>
        <w:jc w:val="center"/>
        <w:outlineLvl w:val="0"/>
        <w:rPr>
          <w:b/>
          <w:sz w:val="28"/>
          <w:szCs w:val="28"/>
        </w:rPr>
      </w:pPr>
      <w:bookmarkStart w:id="11" w:name="_Toc359324546"/>
      <w:bookmarkEnd w:id="8"/>
      <w:bookmarkEnd w:id="9"/>
      <w:bookmarkEnd w:id="10"/>
      <w:r w:rsidRPr="004B3780">
        <w:rPr>
          <w:b/>
          <w:sz w:val="28"/>
          <w:szCs w:val="28"/>
        </w:rPr>
        <w:t>План технических мероприятий и объем финансовых потребностей</w:t>
      </w:r>
      <w:bookmarkEnd w:id="11"/>
    </w:p>
    <w:p w:rsidR="008902F1" w:rsidRPr="004B3780" w:rsidRDefault="008902F1" w:rsidP="008902F1">
      <w:pPr>
        <w:ind w:left="720"/>
        <w:jc w:val="center"/>
        <w:outlineLvl w:val="0"/>
        <w:rPr>
          <w:b/>
          <w:sz w:val="28"/>
          <w:szCs w:val="28"/>
        </w:rPr>
      </w:pPr>
    </w:p>
    <w:p w:rsidR="008902F1" w:rsidRPr="004B3780" w:rsidRDefault="008902F1" w:rsidP="008902F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Инвестиционная программа по модернизации сист</w:t>
      </w:r>
      <w:r w:rsidR="001C3734" w:rsidRPr="004B3780">
        <w:rPr>
          <w:sz w:val="28"/>
          <w:szCs w:val="28"/>
        </w:rPr>
        <w:t xml:space="preserve">емы теплоснабжения </w:t>
      </w:r>
      <w:r w:rsidR="00033C1B" w:rsidRPr="004B3780">
        <w:rPr>
          <w:sz w:val="28"/>
          <w:szCs w:val="28"/>
        </w:rPr>
        <w:t>р.п.Мошково</w:t>
      </w:r>
      <w:r w:rsidR="009F2C94" w:rsidRPr="004B3780">
        <w:rPr>
          <w:sz w:val="28"/>
          <w:szCs w:val="28"/>
        </w:rPr>
        <w:t xml:space="preserve"> </w:t>
      </w:r>
      <w:r w:rsidRPr="004B3780">
        <w:rPr>
          <w:sz w:val="28"/>
          <w:szCs w:val="28"/>
        </w:rPr>
        <w:t>направлена на осуществление н</w:t>
      </w:r>
      <w:r w:rsidR="00E17D41" w:rsidRPr="004B3780">
        <w:rPr>
          <w:sz w:val="28"/>
          <w:szCs w:val="28"/>
        </w:rPr>
        <w:t>еобходимых мероприятий по модернизации</w:t>
      </w:r>
      <w:r w:rsidRPr="004B3780">
        <w:rPr>
          <w:sz w:val="28"/>
          <w:szCs w:val="28"/>
        </w:rPr>
        <w:t xml:space="preserve"> системы централизованного теплоснабжения </w:t>
      </w:r>
      <w:r w:rsidR="00993B0E">
        <w:rPr>
          <w:sz w:val="28"/>
          <w:szCs w:val="28"/>
        </w:rPr>
        <w:t>поселка</w:t>
      </w:r>
      <w:r w:rsidR="00033C1B" w:rsidRPr="004B3780">
        <w:rPr>
          <w:sz w:val="28"/>
          <w:szCs w:val="28"/>
        </w:rPr>
        <w:t>.</w:t>
      </w:r>
      <w:r w:rsidRPr="004B3780">
        <w:rPr>
          <w:sz w:val="28"/>
          <w:szCs w:val="28"/>
        </w:rPr>
        <w:t xml:space="preserve"> Реконструкция тепловых сетей</w:t>
      </w:r>
      <w:r w:rsidR="00033C1B" w:rsidRPr="004B3780">
        <w:rPr>
          <w:sz w:val="28"/>
          <w:szCs w:val="28"/>
        </w:rPr>
        <w:t xml:space="preserve"> и строительство котельных</w:t>
      </w:r>
      <w:r w:rsidRPr="004B3780">
        <w:rPr>
          <w:sz w:val="28"/>
          <w:szCs w:val="28"/>
        </w:rPr>
        <w:t xml:space="preserve"> будет способствовать снижению потерь тепла в сетях и для качественного обеспечения тепловой энергией потребителей. </w:t>
      </w:r>
    </w:p>
    <w:p w:rsidR="00C758E2" w:rsidRDefault="008902F1" w:rsidP="003A246A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Разработка Инвестиционной программы осуществлена на основании технического за</w:t>
      </w:r>
      <w:r w:rsidR="00197D9E" w:rsidRPr="004B3780">
        <w:rPr>
          <w:sz w:val="28"/>
          <w:szCs w:val="28"/>
        </w:rPr>
        <w:t xml:space="preserve">дания, </w:t>
      </w:r>
      <w:r w:rsidR="00033C1B" w:rsidRPr="004B3780">
        <w:rPr>
          <w:sz w:val="28"/>
          <w:szCs w:val="28"/>
        </w:rPr>
        <w:t>подписанного</w:t>
      </w:r>
      <w:r w:rsidR="00197D9E" w:rsidRPr="004B3780">
        <w:rPr>
          <w:sz w:val="28"/>
          <w:szCs w:val="28"/>
        </w:rPr>
        <w:t xml:space="preserve"> Г</w:t>
      </w:r>
      <w:r w:rsidR="00033C1B" w:rsidRPr="004B3780">
        <w:rPr>
          <w:sz w:val="28"/>
          <w:szCs w:val="28"/>
        </w:rPr>
        <w:t>лавой</w:t>
      </w:r>
      <w:r w:rsidRPr="004B3780">
        <w:rPr>
          <w:sz w:val="28"/>
          <w:szCs w:val="28"/>
        </w:rPr>
        <w:t xml:space="preserve"> </w:t>
      </w:r>
      <w:r w:rsidR="00033C1B" w:rsidRPr="004B3780">
        <w:rPr>
          <w:sz w:val="28"/>
          <w:szCs w:val="28"/>
        </w:rPr>
        <w:t>р.п.Мошково</w:t>
      </w:r>
      <w:r w:rsidRPr="004B3780">
        <w:rPr>
          <w:sz w:val="28"/>
          <w:szCs w:val="28"/>
        </w:rPr>
        <w:t xml:space="preserve"> </w:t>
      </w:r>
      <w:r w:rsidR="00033C1B" w:rsidRPr="004B3780">
        <w:rPr>
          <w:sz w:val="28"/>
          <w:szCs w:val="28"/>
        </w:rPr>
        <w:t>Мошковского</w:t>
      </w:r>
      <w:r w:rsidR="003A246A" w:rsidRPr="004B3780">
        <w:rPr>
          <w:sz w:val="28"/>
          <w:szCs w:val="28"/>
        </w:rPr>
        <w:t xml:space="preserve"> района </w:t>
      </w:r>
      <w:r w:rsidRPr="004B3780">
        <w:rPr>
          <w:sz w:val="28"/>
          <w:szCs w:val="28"/>
        </w:rPr>
        <w:t>Новосибирской области</w:t>
      </w:r>
      <w:proofErr w:type="gramStart"/>
      <w:r w:rsidRPr="004B3780">
        <w:rPr>
          <w:sz w:val="28"/>
          <w:szCs w:val="28"/>
        </w:rPr>
        <w:t xml:space="preserve"> </w:t>
      </w:r>
      <w:r w:rsidR="00033C1B" w:rsidRPr="004B3780">
        <w:rPr>
          <w:sz w:val="28"/>
          <w:szCs w:val="28"/>
        </w:rPr>
        <w:t>.</w:t>
      </w:r>
      <w:proofErr w:type="gramEnd"/>
    </w:p>
    <w:p w:rsidR="00395D44" w:rsidRDefault="00395D44" w:rsidP="00395D4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780">
        <w:rPr>
          <w:rFonts w:ascii="Times New Roman" w:hAnsi="Times New Roman"/>
          <w:sz w:val="28"/>
          <w:szCs w:val="28"/>
        </w:rPr>
        <w:t xml:space="preserve">В предлагаемой инвестиционной программе </w:t>
      </w:r>
      <w:r>
        <w:rPr>
          <w:rFonts w:ascii="Times New Roman" w:hAnsi="Times New Roman"/>
          <w:sz w:val="28"/>
          <w:szCs w:val="28"/>
        </w:rPr>
        <w:t xml:space="preserve">в 2013 году </w:t>
      </w:r>
      <w:r w:rsidRPr="004B3780">
        <w:rPr>
          <w:rFonts w:ascii="Times New Roman" w:hAnsi="Times New Roman"/>
          <w:sz w:val="28"/>
          <w:szCs w:val="28"/>
        </w:rPr>
        <w:t>предусмотрено замена угольных котельных №1 и 2 (расположенных в одном здании) на новую газовую котел</w:t>
      </w:r>
      <w:r w:rsidR="002F3748">
        <w:rPr>
          <w:rFonts w:ascii="Times New Roman" w:hAnsi="Times New Roman"/>
          <w:sz w:val="28"/>
          <w:szCs w:val="28"/>
        </w:rPr>
        <w:t>ьную «Центральная» мощностью 7,6</w:t>
      </w:r>
      <w:r w:rsidR="0083511A">
        <w:rPr>
          <w:rFonts w:ascii="Times New Roman" w:hAnsi="Times New Roman"/>
          <w:sz w:val="28"/>
          <w:szCs w:val="28"/>
        </w:rPr>
        <w:t xml:space="preserve"> Гкал/час, </w:t>
      </w:r>
      <w:r w:rsidRPr="004B3780">
        <w:rPr>
          <w:rFonts w:ascii="Times New Roman" w:hAnsi="Times New Roman"/>
          <w:sz w:val="28"/>
          <w:szCs w:val="28"/>
        </w:rPr>
        <w:t>замена угольной котельной №3 на новую газовую котельную «Гагаринская» мощностью 5,0 Гкал/час, а также реконструкцию наиболее проблемных участков тепловых сетей протяженностью 6,36 км.</w:t>
      </w:r>
      <w:proofErr w:type="gramEnd"/>
    </w:p>
    <w:p w:rsidR="00CE7208" w:rsidRDefault="00CE7208" w:rsidP="00395D4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котельные соответствует современным требованиям энергосбережения, предусматривают двухконтурную систему</w:t>
      </w:r>
      <w:r w:rsidRPr="00CE7208">
        <w:rPr>
          <w:rFonts w:ascii="Times New Roman" w:hAnsi="Times New Roman"/>
          <w:sz w:val="28"/>
          <w:szCs w:val="28"/>
        </w:rPr>
        <w:t>, ВПУ,</w:t>
      </w:r>
      <w:r>
        <w:rPr>
          <w:rFonts w:ascii="Times New Roman" w:hAnsi="Times New Roman"/>
          <w:sz w:val="28"/>
          <w:szCs w:val="28"/>
        </w:rPr>
        <w:t xml:space="preserve"> будут оснащены приборами учета</w:t>
      </w:r>
      <w:r w:rsidRPr="00CE72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подключены с соответствующим резервным</w:t>
      </w:r>
      <w:r w:rsidRPr="00CE7208">
        <w:rPr>
          <w:rFonts w:ascii="Times New Roman" w:hAnsi="Times New Roman"/>
          <w:sz w:val="28"/>
          <w:szCs w:val="28"/>
        </w:rPr>
        <w:t xml:space="preserve"> энергоснабжение</w:t>
      </w:r>
      <w:r>
        <w:rPr>
          <w:rFonts w:ascii="Times New Roman" w:hAnsi="Times New Roman"/>
          <w:sz w:val="28"/>
          <w:szCs w:val="28"/>
        </w:rPr>
        <w:t>м.</w:t>
      </w:r>
      <w:r w:rsidR="00551719">
        <w:rPr>
          <w:rFonts w:ascii="Times New Roman" w:hAnsi="Times New Roman"/>
          <w:sz w:val="28"/>
          <w:szCs w:val="28"/>
        </w:rPr>
        <w:t xml:space="preserve"> </w:t>
      </w:r>
    </w:p>
    <w:p w:rsidR="00551719" w:rsidRDefault="00551719" w:rsidP="00395D4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модернизацией источников тепла планируется строительство новых тепловых сетей от новых котельных, что снизит потери тепла и теплоносителя, уменьшит количество аварий и повысит надежность теплоснабжения.</w:t>
      </w:r>
    </w:p>
    <w:p w:rsidR="00395D44" w:rsidRPr="004B3780" w:rsidRDefault="00395D44" w:rsidP="00395D4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Инвестиционная программа соответствует перспективам развития, обозначенным в Схеме теплоснабжения поселения.</w:t>
      </w:r>
      <w:r w:rsidR="00551719">
        <w:rPr>
          <w:rFonts w:ascii="Times New Roman" w:hAnsi="Times New Roman"/>
          <w:sz w:val="28"/>
          <w:szCs w:val="28"/>
        </w:rPr>
        <w:t xml:space="preserve"> Стоимость мероприятий приведена в таблице ниже.</w:t>
      </w:r>
    </w:p>
    <w:p w:rsidR="00395D44" w:rsidRPr="004B3780" w:rsidRDefault="00395D44" w:rsidP="003A246A">
      <w:pPr>
        <w:ind w:firstLine="540"/>
        <w:jc w:val="both"/>
        <w:rPr>
          <w:sz w:val="28"/>
          <w:szCs w:val="28"/>
        </w:rPr>
      </w:pPr>
    </w:p>
    <w:p w:rsidR="008902F1" w:rsidRPr="004B3780" w:rsidRDefault="00C758E2" w:rsidP="00C758E2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 </w:t>
      </w:r>
    </w:p>
    <w:p w:rsidR="008902F1" w:rsidRPr="004B3780" w:rsidRDefault="008902F1" w:rsidP="008902F1">
      <w:pPr>
        <w:ind w:firstLine="540"/>
        <w:jc w:val="both"/>
        <w:rPr>
          <w:sz w:val="28"/>
          <w:szCs w:val="28"/>
        </w:rPr>
        <w:sectPr w:rsidR="008902F1" w:rsidRPr="004B3780" w:rsidSect="00DB280A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1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0"/>
        <w:gridCol w:w="6286"/>
        <w:gridCol w:w="610"/>
        <w:gridCol w:w="863"/>
        <w:gridCol w:w="1692"/>
        <w:gridCol w:w="1701"/>
        <w:gridCol w:w="1641"/>
        <w:gridCol w:w="1609"/>
      </w:tblGrid>
      <w:tr w:rsidR="000C57AB" w:rsidRPr="004B3780" w:rsidTr="007862C3">
        <w:trPr>
          <w:trHeight w:val="6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AB" w:rsidRPr="004B3780" w:rsidRDefault="000C57AB" w:rsidP="000C57AB">
            <w:pPr>
              <w:rPr>
                <w:sz w:val="22"/>
                <w:szCs w:val="22"/>
              </w:rPr>
            </w:pPr>
          </w:p>
        </w:tc>
        <w:tc>
          <w:tcPr>
            <w:tcW w:w="1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0C57AB">
            <w:pPr>
              <w:jc w:val="center"/>
              <w:rPr>
                <w:b/>
                <w:bCs/>
              </w:rPr>
            </w:pPr>
            <w:r w:rsidRPr="004B3780">
              <w:rPr>
                <w:b/>
                <w:bCs/>
              </w:rPr>
              <w:t>Мероприятия Инвестиционной программы по строительству и модернизации системы теплоснабжения, направленные на повышение качества оказываемых услуг и экологической ситуации</w:t>
            </w:r>
          </w:p>
        </w:tc>
      </w:tr>
      <w:tr w:rsidR="000C57AB" w:rsidRPr="004B3780" w:rsidTr="007862C3">
        <w:trPr>
          <w:trHeight w:val="3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AB" w:rsidRPr="004B3780" w:rsidRDefault="000C57AB" w:rsidP="000C57AB">
            <w:pPr>
              <w:rPr>
                <w:sz w:val="22"/>
                <w:szCs w:val="22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A87F07">
            <w:pPr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0C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0C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0C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0C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0C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AB" w:rsidRPr="004B3780" w:rsidRDefault="000C57AB" w:rsidP="00825E39">
            <w:pPr>
              <w:jc w:val="right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Таблица №</w:t>
            </w:r>
            <w:r w:rsidR="00825E39" w:rsidRPr="004B3780">
              <w:rPr>
                <w:sz w:val="22"/>
                <w:szCs w:val="22"/>
              </w:rPr>
              <w:t>3.1</w:t>
            </w:r>
          </w:p>
        </w:tc>
      </w:tr>
    </w:tbl>
    <w:p w:rsidR="00F83E15" w:rsidRPr="004B3780" w:rsidRDefault="00F83E15" w:rsidP="00A87F07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7"/>
        <w:gridCol w:w="6659"/>
        <w:gridCol w:w="35"/>
        <w:gridCol w:w="1257"/>
        <w:gridCol w:w="27"/>
        <w:gridCol w:w="1104"/>
        <w:gridCol w:w="20"/>
        <w:gridCol w:w="1280"/>
        <w:gridCol w:w="54"/>
        <w:gridCol w:w="1487"/>
        <w:gridCol w:w="44"/>
        <w:gridCol w:w="1234"/>
        <w:gridCol w:w="1011"/>
      </w:tblGrid>
      <w:tr w:rsidR="0051603F" w:rsidRPr="004B3780" w:rsidTr="004660EE">
        <w:trPr>
          <w:trHeight w:val="300"/>
          <w:tblHeader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  <w:sz w:val="28"/>
                <w:szCs w:val="28"/>
              </w:rPr>
            </w:pPr>
            <w:r w:rsidRPr="004B3780">
              <w:rPr>
                <w:b/>
                <w:sz w:val="28"/>
                <w:szCs w:val="28"/>
              </w:rPr>
              <w:t>№/№</w:t>
            </w:r>
          </w:p>
        </w:tc>
        <w:tc>
          <w:tcPr>
            <w:tcW w:w="167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  <w:r w:rsidRPr="004B3780">
              <w:rPr>
                <w:b/>
              </w:rPr>
              <w:t>Наименование мероприятий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  <w:r w:rsidRPr="004B3780">
              <w:rPr>
                <w:b/>
              </w:rPr>
              <w:t>Ед. изм.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  <w:r w:rsidRPr="004B3780">
              <w:rPr>
                <w:b/>
              </w:rPr>
              <w:t>Объем работ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  <w:r w:rsidRPr="004B3780">
              <w:rPr>
                <w:b/>
              </w:rPr>
              <w:t xml:space="preserve">Сметная стоимость работ, всего, </w:t>
            </w:r>
            <w:proofErr w:type="spellStart"/>
            <w:r w:rsidRPr="004B3780">
              <w:rPr>
                <w:b/>
              </w:rPr>
              <w:t>руб</w:t>
            </w:r>
            <w:proofErr w:type="spellEnd"/>
            <w:r w:rsidRPr="004B3780">
              <w:rPr>
                <w:b/>
              </w:rPr>
              <w:t xml:space="preserve"> (с НДС)</w:t>
            </w:r>
          </w:p>
        </w:tc>
        <w:tc>
          <w:tcPr>
            <w:tcW w:w="150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  <w:r w:rsidRPr="004B3780">
              <w:rPr>
                <w:b/>
              </w:rPr>
              <w:t>Сроки выполнения</w:t>
            </w:r>
          </w:p>
        </w:tc>
      </w:tr>
      <w:tr w:rsidR="0051603F" w:rsidRPr="004B3780" w:rsidTr="004660EE">
        <w:trPr>
          <w:trHeight w:val="405"/>
          <w:tblHeader/>
        </w:trPr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  <w:sz w:val="22"/>
                <w:szCs w:val="22"/>
              </w:rPr>
            </w:pPr>
            <w:r w:rsidRPr="004B3780">
              <w:rPr>
                <w:b/>
                <w:sz w:val="22"/>
                <w:szCs w:val="22"/>
              </w:rPr>
              <w:t>201</w:t>
            </w:r>
            <w:r w:rsidR="003641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  <w:sz w:val="22"/>
                <w:szCs w:val="22"/>
              </w:rPr>
            </w:pPr>
            <w:r w:rsidRPr="004B3780">
              <w:rPr>
                <w:b/>
                <w:sz w:val="22"/>
                <w:szCs w:val="22"/>
              </w:rPr>
              <w:t>201</w:t>
            </w:r>
            <w:r w:rsidR="003641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603F" w:rsidRPr="004B3780" w:rsidRDefault="00364114" w:rsidP="00CF22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</w:tc>
      </w:tr>
      <w:tr w:rsidR="0051603F" w:rsidRPr="004B3780" w:rsidTr="004660EE">
        <w:trPr>
          <w:trHeight w:val="55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3F" w:rsidRPr="004B3780" w:rsidRDefault="00A74DF6" w:rsidP="00CF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4B37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03F" w:rsidRPr="004B3780" w:rsidRDefault="00033C1B" w:rsidP="00CF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4B3780">
              <w:rPr>
                <w:b/>
                <w:bCs/>
                <w:sz w:val="22"/>
                <w:szCs w:val="22"/>
              </w:rPr>
              <w:t>Строительство наружных тепловых сетей и сооружений в р.п.Мошково Новосибирской области. Тепловые сети от котельных «Центральная» и «Гагаринская»</w:t>
            </w:r>
          </w:p>
        </w:tc>
      </w:tr>
      <w:tr w:rsidR="0051603F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A74DF6" w:rsidP="00CF223C">
            <w:pPr>
              <w:jc w:val="center"/>
              <w:rPr>
                <w:b/>
                <w:sz w:val="22"/>
                <w:szCs w:val="22"/>
              </w:rPr>
            </w:pPr>
            <w:r w:rsidRPr="004B3780">
              <w:rPr>
                <w:b/>
                <w:sz w:val="22"/>
                <w:szCs w:val="22"/>
              </w:rPr>
              <w:t>1</w:t>
            </w:r>
            <w:r w:rsidR="0051603F" w:rsidRPr="004B3780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38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sz w:val="22"/>
                <w:szCs w:val="22"/>
              </w:rPr>
            </w:pPr>
            <w:r w:rsidRPr="004B3780">
              <w:rPr>
                <w:b/>
                <w:bCs/>
                <w:sz w:val="22"/>
                <w:szCs w:val="22"/>
              </w:rPr>
              <w:t>Объект: «</w:t>
            </w:r>
            <w:r w:rsidR="00B30604" w:rsidRPr="004B3780">
              <w:rPr>
                <w:b/>
                <w:bCs/>
                <w:sz w:val="22"/>
                <w:szCs w:val="22"/>
              </w:rPr>
              <w:t>Тепловые сети от котельных «Центральная» и «Гагаринская»</w:t>
            </w:r>
            <w:r w:rsidRPr="004B3780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03F" w:rsidRPr="004B3780" w:rsidRDefault="0051603F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603F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A74DF6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1</w:t>
            </w:r>
            <w:r w:rsidR="0051603F" w:rsidRPr="004B3780">
              <w:rPr>
                <w:sz w:val="22"/>
                <w:szCs w:val="22"/>
              </w:rPr>
              <w:t>.1.1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B30604" w:rsidP="00B30604">
            <w:pPr>
              <w:rPr>
                <w:b/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Строительство наружных тепловых сетей и сооружений в р.п.Мошково Новосибирской области. Тепловые сети от котельных «Центральная» и «Гагаринская»</w:t>
            </w:r>
          </w:p>
        </w:tc>
        <w:tc>
          <w:tcPr>
            <w:tcW w:w="30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603F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B30604" w:rsidP="00CF223C">
            <w:pPr>
              <w:jc w:val="right"/>
              <w:rPr>
                <w:b/>
                <w:sz w:val="22"/>
                <w:szCs w:val="22"/>
              </w:rPr>
            </w:pPr>
            <w:r w:rsidRPr="004B3780">
              <w:rPr>
                <w:sz w:val="22"/>
                <w:szCs w:val="22"/>
                <w:u w:val="single"/>
              </w:rPr>
              <w:t>50</w:t>
            </w:r>
            <w:r w:rsidR="0051603F" w:rsidRPr="004B3780">
              <w:rPr>
                <w:sz w:val="22"/>
                <w:szCs w:val="22"/>
                <w:u w:val="single"/>
              </w:rPr>
              <w:t>-</w:t>
            </w:r>
            <w:r w:rsidRPr="004B3780">
              <w:rPr>
                <w:sz w:val="22"/>
                <w:szCs w:val="22"/>
                <w:u w:val="single"/>
              </w:rPr>
              <w:t>300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51603F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м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B30604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6360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B30604" w:rsidP="005848A5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76</w:t>
            </w:r>
            <w:r w:rsidR="005848A5" w:rsidRPr="004B3780">
              <w:rPr>
                <w:sz w:val="22"/>
                <w:szCs w:val="22"/>
              </w:rPr>
              <w:t> </w:t>
            </w:r>
            <w:r w:rsidRPr="004B3780">
              <w:rPr>
                <w:sz w:val="22"/>
                <w:szCs w:val="22"/>
              </w:rPr>
              <w:t>535</w:t>
            </w:r>
            <w:r w:rsidR="005848A5" w:rsidRPr="004B3780">
              <w:rPr>
                <w:sz w:val="22"/>
                <w:szCs w:val="22"/>
              </w:rPr>
              <w:t xml:space="preserve"> </w:t>
            </w:r>
            <w:r w:rsidRPr="004B3780">
              <w:rPr>
                <w:sz w:val="22"/>
                <w:szCs w:val="22"/>
              </w:rPr>
              <w:t>39</w:t>
            </w:r>
            <w:r w:rsidR="005848A5" w:rsidRPr="004B3780">
              <w:rPr>
                <w:sz w:val="22"/>
                <w:szCs w:val="22"/>
              </w:rPr>
              <w:t>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364114" w:rsidP="00CF223C">
            <w:pPr>
              <w:jc w:val="center"/>
              <w:rPr>
                <w:b/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76 535 390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03F" w:rsidRPr="004B3780" w:rsidRDefault="0051603F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4114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14" w:rsidRPr="004B3780" w:rsidRDefault="00364114" w:rsidP="00CF2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14" w:rsidRPr="0095117C" w:rsidRDefault="0095117C" w:rsidP="00CF223C">
            <w:pPr>
              <w:jc w:val="right"/>
              <w:rPr>
                <w:sz w:val="22"/>
                <w:szCs w:val="22"/>
              </w:rPr>
            </w:pPr>
            <w:r w:rsidRPr="0095117C">
              <w:rPr>
                <w:sz w:val="22"/>
                <w:szCs w:val="22"/>
              </w:rPr>
              <w:t>Параметры 2 этапа</w:t>
            </w:r>
            <w:r w:rsidR="0013491D">
              <w:rPr>
                <w:sz w:val="22"/>
                <w:szCs w:val="22"/>
              </w:rPr>
              <w:t xml:space="preserve"> (2014г)</w:t>
            </w:r>
            <w:r w:rsidRPr="0095117C">
              <w:rPr>
                <w:sz w:val="22"/>
                <w:szCs w:val="22"/>
              </w:rPr>
              <w:t xml:space="preserve"> будут определены проектом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14" w:rsidRPr="004B3780" w:rsidRDefault="00364114" w:rsidP="005B1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14" w:rsidRPr="004B3780" w:rsidRDefault="0013491D" w:rsidP="005B1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92CB3">
              <w:rPr>
                <w:sz w:val="22"/>
                <w:szCs w:val="22"/>
              </w:rPr>
              <w:t>48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14" w:rsidRPr="004B3780" w:rsidRDefault="00673AA8" w:rsidP="005B1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15 018 265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14" w:rsidRPr="004B3780" w:rsidRDefault="00364114" w:rsidP="00CF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14" w:rsidRPr="004B3780" w:rsidRDefault="00673AA8" w:rsidP="00CF2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15 018 265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14" w:rsidRPr="004B3780" w:rsidRDefault="00364114" w:rsidP="00492C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491D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1D" w:rsidRPr="004B3780" w:rsidRDefault="0013491D" w:rsidP="00CF2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1D" w:rsidRPr="0095117C" w:rsidRDefault="0013491D" w:rsidP="00CF22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участка теплосети 300 м при необходимости (</w:t>
            </w:r>
            <w:r w:rsidR="006D1FCB">
              <w:rPr>
                <w:sz w:val="22"/>
                <w:szCs w:val="22"/>
              </w:rPr>
              <w:t xml:space="preserve">будет определено проектом </w:t>
            </w:r>
            <w:r>
              <w:rPr>
                <w:sz w:val="22"/>
                <w:szCs w:val="22"/>
              </w:rPr>
              <w:t>по фактическому состоянию)</w:t>
            </w:r>
            <w:r w:rsidR="006D1FC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1D" w:rsidRDefault="0013491D" w:rsidP="005B1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1D" w:rsidRDefault="0013491D" w:rsidP="005B1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1D" w:rsidRDefault="00673AA8" w:rsidP="0013491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3 610 160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1D" w:rsidRPr="004B3780" w:rsidRDefault="0013491D" w:rsidP="00CF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1D" w:rsidRDefault="0013491D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1D" w:rsidRDefault="00673AA8" w:rsidP="00492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3 610 159</w:t>
            </w:r>
          </w:p>
        </w:tc>
      </w:tr>
      <w:tr w:rsidR="0051603F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03F" w:rsidRPr="004B3780" w:rsidRDefault="0051603F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03F" w:rsidRPr="004B3780" w:rsidRDefault="0051603F" w:rsidP="00CF2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3C1B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1B" w:rsidRPr="004B3780" w:rsidRDefault="0095117C" w:rsidP="00CF22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1B" w:rsidRPr="004B3780" w:rsidRDefault="00B30604" w:rsidP="00CF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4B3780">
              <w:rPr>
                <w:b/>
                <w:sz w:val="22"/>
                <w:szCs w:val="22"/>
              </w:rPr>
              <w:t>Строительство источников теплоснабжения</w:t>
            </w:r>
            <w:r w:rsidR="005848A5" w:rsidRPr="004B3780">
              <w:rPr>
                <w:b/>
                <w:sz w:val="22"/>
                <w:szCs w:val="22"/>
              </w:rPr>
              <w:t xml:space="preserve"> в р.п.Мошково Мошковского района Новосибирской области</w:t>
            </w:r>
          </w:p>
        </w:tc>
      </w:tr>
      <w:tr w:rsidR="00B30604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604" w:rsidRPr="004B3780" w:rsidRDefault="00B30604" w:rsidP="00CF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604" w:rsidRPr="004B3780" w:rsidRDefault="00B30604" w:rsidP="00CF223C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04" w:rsidRPr="004B3780" w:rsidRDefault="00B30604" w:rsidP="00CF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04" w:rsidRPr="004B3780" w:rsidRDefault="00B30604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04" w:rsidRPr="004B3780" w:rsidRDefault="00B30604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04" w:rsidRPr="004B3780" w:rsidRDefault="00B30604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04" w:rsidRPr="004B3780" w:rsidRDefault="00B30604" w:rsidP="00CF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604" w:rsidRPr="004B3780" w:rsidRDefault="00B30604" w:rsidP="00CF2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603F" w:rsidRPr="004B3780" w:rsidTr="004660EE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3F" w:rsidRPr="004B3780" w:rsidRDefault="005848A5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2.1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3F" w:rsidRPr="004B3780" w:rsidRDefault="005848A5" w:rsidP="00CF223C">
            <w:pPr>
              <w:rPr>
                <w:b/>
                <w:bCs/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Газовая котельная «Цент</w:t>
            </w:r>
            <w:r w:rsidR="002F3748">
              <w:rPr>
                <w:sz w:val="22"/>
                <w:szCs w:val="22"/>
              </w:rPr>
              <w:t>ральная» производительностью 7,6</w:t>
            </w:r>
            <w:r w:rsidRPr="004B3780">
              <w:rPr>
                <w:sz w:val="22"/>
                <w:szCs w:val="22"/>
              </w:rPr>
              <w:t xml:space="preserve"> Гкал/час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шт.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sz w:val="18"/>
                <w:szCs w:val="18"/>
              </w:rPr>
            </w:pPr>
            <w:r w:rsidRPr="004B3780">
              <w:rPr>
                <w:sz w:val="18"/>
                <w:szCs w:val="18"/>
              </w:rPr>
              <w:t>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3F" w:rsidRPr="004B3780" w:rsidRDefault="005848A5" w:rsidP="00CF223C">
            <w:pPr>
              <w:jc w:val="center"/>
              <w:rPr>
                <w:sz w:val="18"/>
                <w:szCs w:val="18"/>
              </w:rPr>
            </w:pPr>
            <w:r w:rsidRPr="004B3780">
              <w:rPr>
                <w:sz w:val="18"/>
                <w:szCs w:val="18"/>
              </w:rPr>
              <w:t>44 500 000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3F" w:rsidRPr="004B3780" w:rsidRDefault="00364114" w:rsidP="00CF223C">
            <w:pPr>
              <w:jc w:val="center"/>
              <w:rPr>
                <w:sz w:val="18"/>
                <w:szCs w:val="18"/>
              </w:rPr>
            </w:pPr>
            <w:r w:rsidRPr="004B3780">
              <w:rPr>
                <w:sz w:val="18"/>
                <w:szCs w:val="18"/>
              </w:rPr>
              <w:t>44 500 000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3F" w:rsidRPr="004B3780" w:rsidRDefault="0051603F" w:rsidP="00CF2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3F" w:rsidRPr="004B3780" w:rsidRDefault="0051603F" w:rsidP="00CF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4B378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48A5" w:rsidRPr="004B3780" w:rsidTr="004660EE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A5" w:rsidRPr="004B3780" w:rsidRDefault="005848A5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2.2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A5" w:rsidRPr="004B3780" w:rsidRDefault="005848A5" w:rsidP="005848A5">
            <w:pPr>
              <w:rPr>
                <w:b/>
                <w:bCs/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Газовая котельная «Гагаринская» производительностью 5,0 Гкал/час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5848A5" w:rsidP="00623682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шт.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5848A5" w:rsidP="00623682">
            <w:pPr>
              <w:jc w:val="center"/>
              <w:rPr>
                <w:sz w:val="18"/>
                <w:szCs w:val="18"/>
              </w:rPr>
            </w:pPr>
            <w:r w:rsidRPr="004B3780">
              <w:rPr>
                <w:sz w:val="18"/>
                <w:szCs w:val="18"/>
              </w:rPr>
              <w:t>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26668E" w:rsidP="00CF223C">
            <w:pPr>
              <w:jc w:val="center"/>
              <w:rPr>
                <w:b/>
                <w:bCs/>
                <w:sz w:val="18"/>
                <w:szCs w:val="18"/>
              </w:rPr>
            </w:pPr>
            <w:r w:rsidRPr="004B3780">
              <w:rPr>
                <w:sz w:val="18"/>
                <w:szCs w:val="18"/>
              </w:rPr>
              <w:t>32 000 000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364114" w:rsidP="00364114">
            <w:pPr>
              <w:jc w:val="center"/>
              <w:rPr>
                <w:sz w:val="18"/>
                <w:szCs w:val="18"/>
              </w:rPr>
            </w:pPr>
            <w:r w:rsidRPr="004B3780">
              <w:rPr>
                <w:sz w:val="18"/>
                <w:szCs w:val="18"/>
              </w:rPr>
              <w:t>32 000 000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5848A5" w:rsidP="00CF22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8A5" w:rsidRPr="004B3780" w:rsidRDefault="005848A5" w:rsidP="00CF22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48A5" w:rsidRPr="004B3780" w:rsidTr="004660EE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A5" w:rsidRPr="004B3780" w:rsidRDefault="005848A5" w:rsidP="00CF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A5" w:rsidRPr="004B3780" w:rsidRDefault="005848A5" w:rsidP="00033C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5848A5" w:rsidP="00CF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5848A5" w:rsidP="00CF22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5848A5" w:rsidP="00CF22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A5" w:rsidRPr="004B3780" w:rsidRDefault="005848A5" w:rsidP="00CF223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A5" w:rsidRPr="004B3780" w:rsidRDefault="005848A5" w:rsidP="00CF22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8A5" w:rsidRPr="004B3780" w:rsidRDefault="005848A5" w:rsidP="00CF22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48A5" w:rsidRPr="004B3780" w:rsidTr="004660EE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A5" w:rsidRPr="004B3780" w:rsidRDefault="005848A5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A5" w:rsidRPr="004B3780" w:rsidRDefault="005848A5" w:rsidP="00033C1B">
            <w:pPr>
              <w:rPr>
                <w:b/>
                <w:bCs/>
                <w:sz w:val="22"/>
                <w:szCs w:val="22"/>
              </w:rPr>
            </w:pPr>
            <w:r w:rsidRPr="004B3780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A5" w:rsidRPr="004B3780" w:rsidRDefault="005848A5" w:rsidP="00CF223C">
            <w:pPr>
              <w:jc w:val="center"/>
              <w:rPr>
                <w:sz w:val="22"/>
                <w:szCs w:val="22"/>
              </w:rPr>
            </w:pPr>
            <w:r w:rsidRPr="004B3780">
              <w:rPr>
                <w:sz w:val="22"/>
                <w:szCs w:val="22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A5" w:rsidRPr="004B3780" w:rsidRDefault="005848A5" w:rsidP="00CF22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A5" w:rsidRPr="004B3780" w:rsidRDefault="0095117C" w:rsidP="00CF22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171 663 815</w:t>
            </w:r>
            <w:r w:rsidR="005848A5" w:rsidRPr="004B378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A5" w:rsidRPr="004B3780" w:rsidRDefault="00364114" w:rsidP="00364114">
            <w:pPr>
              <w:jc w:val="center"/>
              <w:rPr>
                <w:sz w:val="18"/>
                <w:szCs w:val="18"/>
              </w:rPr>
            </w:pPr>
            <w:r w:rsidRPr="004B3780">
              <w:rPr>
                <w:b/>
                <w:bCs/>
                <w:sz w:val="18"/>
                <w:szCs w:val="18"/>
              </w:rPr>
              <w:t>153 035 390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A5" w:rsidRPr="004B3780" w:rsidRDefault="0013491D" w:rsidP="00CF22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18 478 426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8A5" w:rsidRPr="004B3780" w:rsidRDefault="0013491D" w:rsidP="009511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150 000</w:t>
            </w:r>
          </w:p>
        </w:tc>
      </w:tr>
    </w:tbl>
    <w:p w:rsidR="008902F1" w:rsidRPr="004B3780" w:rsidRDefault="008902F1" w:rsidP="00825E39">
      <w:pPr>
        <w:jc w:val="both"/>
        <w:rPr>
          <w:sz w:val="28"/>
          <w:szCs w:val="28"/>
        </w:rPr>
        <w:sectPr w:rsidR="008902F1" w:rsidRPr="004B3780" w:rsidSect="007B77A7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96398" w:rsidRPr="004B3780" w:rsidRDefault="00D96398" w:rsidP="008902F1">
      <w:pPr>
        <w:ind w:firstLine="540"/>
        <w:jc w:val="both"/>
        <w:rPr>
          <w:sz w:val="28"/>
          <w:szCs w:val="28"/>
        </w:rPr>
      </w:pPr>
      <w:r w:rsidRPr="004B3780">
        <w:rPr>
          <w:sz w:val="28"/>
          <w:szCs w:val="28"/>
        </w:rPr>
        <w:lastRenderedPageBreak/>
        <w:t xml:space="preserve">В настоящем разделе дано краткое описание этапов инвестиционного проекта по модернизации и реконструкции объектов систем теплоснабжения коммунального комплекса </w:t>
      </w:r>
      <w:r w:rsidR="00963E56" w:rsidRPr="004B3780">
        <w:rPr>
          <w:sz w:val="28"/>
          <w:szCs w:val="28"/>
        </w:rPr>
        <w:t>р.п.Мошково</w:t>
      </w:r>
      <w:r w:rsidRPr="004B3780">
        <w:rPr>
          <w:sz w:val="28"/>
          <w:szCs w:val="28"/>
        </w:rPr>
        <w:t xml:space="preserve"> Новосибирской области.</w:t>
      </w:r>
    </w:p>
    <w:p w:rsidR="00D96398" w:rsidRPr="004B3780" w:rsidRDefault="00D96398" w:rsidP="008902F1">
      <w:pPr>
        <w:ind w:firstLine="540"/>
        <w:jc w:val="center"/>
        <w:outlineLvl w:val="0"/>
      </w:pPr>
    </w:p>
    <w:p w:rsidR="00D96398" w:rsidRPr="004B3780" w:rsidRDefault="00D96398" w:rsidP="008902F1">
      <w:pPr>
        <w:ind w:firstLine="540"/>
        <w:jc w:val="center"/>
        <w:rPr>
          <w:b/>
          <w:sz w:val="28"/>
          <w:szCs w:val="28"/>
        </w:rPr>
      </w:pPr>
      <w:r w:rsidRPr="004B3780">
        <w:rPr>
          <w:b/>
          <w:sz w:val="28"/>
          <w:szCs w:val="28"/>
        </w:rPr>
        <w:t>Мероприятия Инвестиционной программы по строительству и модернизации системы теплоснабжения, направленные на повышение качества оказываемых услуг и экологической ситуации.</w:t>
      </w:r>
    </w:p>
    <w:p w:rsidR="00D96398" w:rsidRPr="004B3780" w:rsidRDefault="00187043" w:rsidP="00684128">
      <w:pPr>
        <w:jc w:val="both"/>
        <w:rPr>
          <w:sz w:val="28"/>
          <w:szCs w:val="28"/>
        </w:rPr>
      </w:pPr>
      <w:r w:rsidRPr="004B3780">
        <w:rPr>
          <w:sz w:val="28"/>
          <w:szCs w:val="28"/>
        </w:rPr>
        <w:t>1</w:t>
      </w:r>
      <w:r w:rsidR="00D96398" w:rsidRPr="004B3780">
        <w:rPr>
          <w:sz w:val="28"/>
          <w:szCs w:val="28"/>
        </w:rPr>
        <w:t>. Тепловые сети.</w:t>
      </w:r>
    </w:p>
    <w:p w:rsidR="00D96398" w:rsidRPr="004B3780" w:rsidRDefault="00D96398" w:rsidP="00684128">
      <w:pPr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 Протяженность тепловых сетей от </w:t>
      </w:r>
      <w:r w:rsidR="00963E56" w:rsidRPr="004B3780">
        <w:rPr>
          <w:sz w:val="28"/>
          <w:szCs w:val="28"/>
        </w:rPr>
        <w:t xml:space="preserve">вновь создаваемой </w:t>
      </w:r>
      <w:r w:rsidRPr="004B3780">
        <w:rPr>
          <w:sz w:val="28"/>
          <w:szCs w:val="28"/>
        </w:rPr>
        <w:t xml:space="preserve">котельной </w:t>
      </w:r>
      <w:r w:rsidR="00963E56" w:rsidRPr="004B3780">
        <w:rPr>
          <w:sz w:val="28"/>
          <w:szCs w:val="28"/>
        </w:rPr>
        <w:t>«</w:t>
      </w:r>
      <w:r w:rsidRPr="004B3780">
        <w:rPr>
          <w:sz w:val="28"/>
          <w:szCs w:val="28"/>
        </w:rPr>
        <w:t>Центральная</w:t>
      </w:r>
      <w:r w:rsidR="00963E56" w:rsidRPr="004B3780">
        <w:rPr>
          <w:sz w:val="28"/>
          <w:szCs w:val="28"/>
        </w:rPr>
        <w:t>»</w:t>
      </w:r>
      <w:r w:rsidR="00551719">
        <w:rPr>
          <w:sz w:val="28"/>
          <w:szCs w:val="28"/>
        </w:rPr>
        <w:t xml:space="preserve"> (</w:t>
      </w:r>
      <w:proofErr w:type="spellStart"/>
      <w:r w:rsidR="00551719">
        <w:rPr>
          <w:sz w:val="28"/>
          <w:szCs w:val="28"/>
        </w:rPr>
        <w:t>бывш</w:t>
      </w:r>
      <w:proofErr w:type="gramStart"/>
      <w:r w:rsidR="00551719">
        <w:rPr>
          <w:sz w:val="28"/>
          <w:szCs w:val="28"/>
        </w:rPr>
        <w:t>.к</w:t>
      </w:r>
      <w:proofErr w:type="gramEnd"/>
      <w:r w:rsidR="00551719">
        <w:rPr>
          <w:sz w:val="28"/>
          <w:szCs w:val="28"/>
        </w:rPr>
        <w:t>отельные</w:t>
      </w:r>
      <w:proofErr w:type="spellEnd"/>
      <w:r w:rsidR="00551719">
        <w:rPr>
          <w:sz w:val="28"/>
          <w:szCs w:val="28"/>
        </w:rPr>
        <w:t xml:space="preserve"> №№1 и 2)</w:t>
      </w:r>
      <w:r w:rsidRPr="004B3780">
        <w:rPr>
          <w:sz w:val="28"/>
          <w:szCs w:val="28"/>
        </w:rPr>
        <w:t xml:space="preserve"> составляет </w:t>
      </w:r>
      <w:r w:rsidR="00963E56" w:rsidRPr="004B3780">
        <w:rPr>
          <w:sz w:val="28"/>
          <w:szCs w:val="28"/>
        </w:rPr>
        <w:t>5,1</w:t>
      </w:r>
      <w:r w:rsidRPr="004B3780">
        <w:rPr>
          <w:sz w:val="28"/>
          <w:szCs w:val="28"/>
        </w:rPr>
        <w:t xml:space="preserve"> км.</w:t>
      </w:r>
      <w:r w:rsidR="00187043" w:rsidRPr="004B3780">
        <w:rPr>
          <w:sz w:val="28"/>
          <w:szCs w:val="28"/>
        </w:rPr>
        <w:t>, от вновь создаваемой котельной «Гагаринская» (</w:t>
      </w:r>
      <w:proofErr w:type="spellStart"/>
      <w:r w:rsidR="00187043" w:rsidRPr="004B3780">
        <w:rPr>
          <w:sz w:val="28"/>
          <w:szCs w:val="28"/>
        </w:rPr>
        <w:t>бывш</w:t>
      </w:r>
      <w:proofErr w:type="spellEnd"/>
      <w:r w:rsidR="00187043" w:rsidRPr="004B3780">
        <w:rPr>
          <w:sz w:val="28"/>
          <w:szCs w:val="28"/>
        </w:rPr>
        <w:t xml:space="preserve"> котельная №3) 3,8 км.</w:t>
      </w:r>
      <w:r w:rsidR="0086326B" w:rsidRPr="004B3780">
        <w:rPr>
          <w:sz w:val="28"/>
          <w:szCs w:val="28"/>
        </w:rPr>
        <w:t>, всего 8,9 км по этим контурам теплоснабжения.</w:t>
      </w:r>
      <w:r w:rsidRPr="004B3780">
        <w:rPr>
          <w:sz w:val="28"/>
          <w:szCs w:val="28"/>
        </w:rPr>
        <w:t xml:space="preserve"> По данным бухгалтерского учета износ тепловых сетей </w:t>
      </w:r>
      <w:r w:rsidR="00963E56" w:rsidRPr="004B3780">
        <w:rPr>
          <w:sz w:val="28"/>
          <w:szCs w:val="28"/>
        </w:rPr>
        <w:t xml:space="preserve">свыше </w:t>
      </w:r>
      <w:r w:rsidRPr="004B3780">
        <w:rPr>
          <w:sz w:val="28"/>
          <w:szCs w:val="28"/>
        </w:rPr>
        <w:t>составляет 9</w:t>
      </w:r>
      <w:r w:rsidR="00963E56" w:rsidRPr="004B3780">
        <w:rPr>
          <w:sz w:val="28"/>
          <w:szCs w:val="28"/>
        </w:rPr>
        <w:t>0</w:t>
      </w:r>
      <w:r w:rsidRPr="004B3780">
        <w:rPr>
          <w:sz w:val="28"/>
          <w:szCs w:val="28"/>
        </w:rPr>
        <w:t>%. Во многих местах нарушена тепловая изоляция. Каналы подземных участков и тепловые камеры заполнены водой и «замыты» грунтом. Вследствие этого наблюдаются сверхнормативные потери тепла в тепловых сетях, а также сверхнормативные утечки теплоносителя через дефекты трубопроводов и запорной арматуры. Всё это является причиной низкого качества и низкой надежности теплоснабжения потребителей.</w:t>
      </w:r>
    </w:p>
    <w:p w:rsidR="00D96398" w:rsidRDefault="00D96398" w:rsidP="00684128">
      <w:pPr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 Для изменения сложившейся ситуации необходимо предпринять ряд мероприятий, первоочередным из которых является  замена трубопроводов тепловых сетей путём прокладки новых сетей. При строительстве тепловых сетей необходимо применять современные материалы и технологии. При выполнении проектных работ опираться на гидравлический расчет, а также учесть объединение тепловых сетей от существующих мелких котельных в единую систему с источником тепла «Новая газовая котельная</w:t>
      </w:r>
      <w:r w:rsidR="00963E56" w:rsidRPr="004B3780">
        <w:rPr>
          <w:sz w:val="28"/>
          <w:szCs w:val="28"/>
        </w:rPr>
        <w:t xml:space="preserve"> «Центральная»</w:t>
      </w:r>
      <w:r w:rsidRPr="004B3780">
        <w:rPr>
          <w:sz w:val="28"/>
          <w:szCs w:val="28"/>
        </w:rPr>
        <w:t xml:space="preserve"> мощностью </w:t>
      </w:r>
      <w:r w:rsidR="002F3748">
        <w:rPr>
          <w:sz w:val="28"/>
          <w:szCs w:val="28"/>
        </w:rPr>
        <w:t>7,6</w:t>
      </w:r>
      <w:r w:rsidRPr="004B3780">
        <w:rPr>
          <w:sz w:val="28"/>
          <w:szCs w:val="28"/>
        </w:rPr>
        <w:t xml:space="preserve"> Гкал/</w:t>
      </w:r>
      <w:proofErr w:type="gramStart"/>
      <w:r w:rsidRPr="004B3780">
        <w:rPr>
          <w:sz w:val="28"/>
          <w:szCs w:val="28"/>
        </w:rPr>
        <w:t>ч</w:t>
      </w:r>
      <w:proofErr w:type="gramEnd"/>
      <w:r w:rsidRPr="004B3780">
        <w:rPr>
          <w:sz w:val="28"/>
          <w:szCs w:val="28"/>
        </w:rPr>
        <w:t xml:space="preserve">». </w:t>
      </w:r>
      <w:r w:rsidRPr="004B3780">
        <w:rPr>
          <w:sz w:val="28"/>
          <w:szCs w:val="28"/>
        </w:rPr>
        <w:tab/>
        <w:t xml:space="preserve">Сметная стоимость </w:t>
      </w:r>
      <w:r w:rsidR="00963E56" w:rsidRPr="004B3780">
        <w:rPr>
          <w:sz w:val="28"/>
          <w:szCs w:val="28"/>
        </w:rPr>
        <w:t>строительства</w:t>
      </w:r>
      <w:r w:rsidRPr="004B3780">
        <w:rPr>
          <w:sz w:val="28"/>
          <w:szCs w:val="28"/>
        </w:rPr>
        <w:t xml:space="preserve"> тепловой сети составит – </w:t>
      </w:r>
      <w:r w:rsidR="00963E56" w:rsidRPr="004B3780">
        <w:rPr>
          <w:sz w:val="28"/>
          <w:szCs w:val="28"/>
        </w:rPr>
        <w:t>76 535,39</w:t>
      </w:r>
      <w:r w:rsidRPr="004B3780">
        <w:rPr>
          <w:sz w:val="28"/>
          <w:szCs w:val="28"/>
        </w:rPr>
        <w:t xml:space="preserve"> тыс. рублей с НДС.</w:t>
      </w:r>
      <w:r w:rsidR="00963E56" w:rsidRPr="004B3780">
        <w:rPr>
          <w:sz w:val="28"/>
          <w:szCs w:val="28"/>
        </w:rPr>
        <w:t xml:space="preserve"> Необходимо отметить, что </w:t>
      </w:r>
      <w:r w:rsidR="0023161A">
        <w:rPr>
          <w:sz w:val="28"/>
          <w:szCs w:val="28"/>
        </w:rPr>
        <w:t>в 2013 году</w:t>
      </w:r>
      <w:r w:rsidR="00963E56" w:rsidRPr="004B3780">
        <w:rPr>
          <w:sz w:val="28"/>
          <w:szCs w:val="28"/>
        </w:rPr>
        <w:t xml:space="preserve"> из </w:t>
      </w:r>
      <w:r w:rsidR="0023161A">
        <w:rPr>
          <w:sz w:val="28"/>
          <w:szCs w:val="28"/>
        </w:rPr>
        <w:t>общей протяженности сети</w:t>
      </w:r>
      <w:r w:rsidR="00963E56" w:rsidRPr="004B3780">
        <w:rPr>
          <w:sz w:val="28"/>
          <w:szCs w:val="28"/>
        </w:rPr>
        <w:t xml:space="preserve"> 8,9 км теплосети СЦТ старых котельных 1,2,3 меняется только 6,36 км. </w:t>
      </w:r>
      <w:r w:rsidR="0023161A">
        <w:rPr>
          <w:sz w:val="28"/>
          <w:szCs w:val="28"/>
        </w:rPr>
        <w:t>Оставшийся объем 8,9 – 6,36 = 2,54 км по своему фактическому состоянию:</w:t>
      </w:r>
    </w:p>
    <w:p w:rsidR="0023161A" w:rsidRPr="00803E4F" w:rsidRDefault="00132553" w:rsidP="004C2EC0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03E4F">
        <w:rPr>
          <w:rFonts w:ascii="Times New Roman" w:hAnsi="Times New Roman"/>
          <w:sz w:val="28"/>
          <w:szCs w:val="28"/>
        </w:rPr>
        <w:t>в</w:t>
      </w:r>
      <w:r w:rsidR="0023161A" w:rsidRPr="00803E4F">
        <w:rPr>
          <w:rFonts w:ascii="Times New Roman" w:hAnsi="Times New Roman"/>
          <w:sz w:val="28"/>
          <w:szCs w:val="28"/>
        </w:rPr>
        <w:t xml:space="preserve"> части 0,692 км</w:t>
      </w:r>
      <w:r w:rsidRPr="00803E4F">
        <w:rPr>
          <w:rFonts w:ascii="Times New Roman" w:hAnsi="Times New Roman"/>
          <w:sz w:val="28"/>
          <w:szCs w:val="28"/>
        </w:rPr>
        <w:t xml:space="preserve"> (СЦТ «Центральная»)</w:t>
      </w:r>
      <w:r w:rsidR="0023161A" w:rsidRPr="00803E4F">
        <w:rPr>
          <w:rFonts w:ascii="Times New Roman" w:hAnsi="Times New Roman"/>
          <w:sz w:val="28"/>
          <w:szCs w:val="28"/>
        </w:rPr>
        <w:t xml:space="preserve"> не является перспективным (</w:t>
      </w:r>
      <w:r w:rsidR="002C463C" w:rsidRPr="00803E4F">
        <w:rPr>
          <w:rFonts w:ascii="Times New Roman" w:hAnsi="Times New Roman"/>
          <w:sz w:val="28"/>
          <w:szCs w:val="28"/>
        </w:rPr>
        <w:t>в связи</w:t>
      </w:r>
      <w:r w:rsidR="0023161A" w:rsidRPr="00803E4F">
        <w:rPr>
          <w:rFonts w:ascii="Times New Roman" w:hAnsi="Times New Roman"/>
          <w:sz w:val="28"/>
          <w:szCs w:val="28"/>
        </w:rPr>
        <w:t xml:space="preserve"> </w:t>
      </w:r>
      <w:r w:rsidR="002C463C" w:rsidRPr="00803E4F">
        <w:rPr>
          <w:rFonts w:ascii="Times New Roman" w:hAnsi="Times New Roman"/>
          <w:sz w:val="28"/>
          <w:szCs w:val="28"/>
        </w:rPr>
        <w:t>с программой газификации и переключением оставшихся двух потребителей (0,03 Гкал/ч) на индивидуальное отопление теплотрасса подлежит оптимизации)</w:t>
      </w:r>
      <w:r w:rsidRPr="00803E4F">
        <w:rPr>
          <w:rFonts w:ascii="Times New Roman" w:hAnsi="Times New Roman"/>
          <w:sz w:val="28"/>
          <w:szCs w:val="28"/>
        </w:rPr>
        <w:t>;</w:t>
      </w:r>
    </w:p>
    <w:p w:rsidR="00AC29D0" w:rsidRPr="00803E4F" w:rsidRDefault="00AC29D0" w:rsidP="004C2EC0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03E4F">
        <w:rPr>
          <w:rFonts w:ascii="Times New Roman" w:hAnsi="Times New Roman"/>
          <w:sz w:val="28"/>
          <w:szCs w:val="28"/>
        </w:rPr>
        <w:t>в части 1,548 км подлежит модернизации в 2014 году. Детально мероприятия подлежат уточнению по итогам испытаний и проектирования.</w:t>
      </w:r>
    </w:p>
    <w:p w:rsidR="00132553" w:rsidRPr="00803E4F" w:rsidRDefault="00132553" w:rsidP="004C2EC0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03E4F">
        <w:rPr>
          <w:rFonts w:ascii="Times New Roman" w:hAnsi="Times New Roman"/>
          <w:sz w:val="28"/>
          <w:szCs w:val="28"/>
        </w:rPr>
        <w:t>в части 0,3 км (СЦТ «Гагаринская») новая</w:t>
      </w:r>
      <w:r w:rsidR="00551719" w:rsidRPr="00803E4F">
        <w:rPr>
          <w:rFonts w:ascii="Times New Roman" w:hAnsi="Times New Roman"/>
          <w:sz w:val="28"/>
          <w:szCs w:val="28"/>
        </w:rPr>
        <w:t xml:space="preserve"> (2012г)</w:t>
      </w:r>
      <w:r w:rsidRPr="00803E4F">
        <w:rPr>
          <w:rFonts w:ascii="Times New Roman" w:hAnsi="Times New Roman"/>
          <w:sz w:val="28"/>
          <w:szCs w:val="28"/>
        </w:rPr>
        <w:t xml:space="preserve"> теплотрасса, проложенная к недавно введенному ТЦ «Мария-РА»</w:t>
      </w:r>
      <w:r w:rsidR="002C463C" w:rsidRPr="00803E4F">
        <w:rPr>
          <w:rFonts w:ascii="Times New Roman" w:hAnsi="Times New Roman"/>
          <w:sz w:val="28"/>
          <w:szCs w:val="28"/>
        </w:rPr>
        <w:t>. Данный участок подлежит модернизации не ранее 2015 года</w:t>
      </w:r>
      <w:r w:rsidR="00011B3E" w:rsidRPr="00803E4F">
        <w:rPr>
          <w:rFonts w:ascii="Times New Roman" w:hAnsi="Times New Roman"/>
          <w:sz w:val="28"/>
          <w:szCs w:val="28"/>
        </w:rPr>
        <w:t>. Детально мероприятия подлежат уточ</w:t>
      </w:r>
      <w:r w:rsidR="00AC29D0" w:rsidRPr="00803E4F">
        <w:rPr>
          <w:rFonts w:ascii="Times New Roman" w:hAnsi="Times New Roman"/>
          <w:sz w:val="28"/>
          <w:szCs w:val="28"/>
        </w:rPr>
        <w:t>нению по итогам испытаний и проектирования.</w:t>
      </w:r>
    </w:p>
    <w:p w:rsidR="0023161A" w:rsidRPr="00803E4F" w:rsidRDefault="0023161A" w:rsidP="00684128">
      <w:pPr>
        <w:jc w:val="both"/>
        <w:rPr>
          <w:sz w:val="28"/>
          <w:szCs w:val="28"/>
        </w:rPr>
      </w:pPr>
    </w:p>
    <w:p w:rsidR="0023161A" w:rsidRPr="00803E4F" w:rsidRDefault="00CC766E" w:rsidP="0023161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03E4F">
        <w:rPr>
          <w:rFonts w:ascii="Times New Roman" w:hAnsi="Times New Roman"/>
          <w:b/>
          <w:sz w:val="28"/>
          <w:szCs w:val="28"/>
        </w:rPr>
        <w:lastRenderedPageBreak/>
        <w:t>О</w:t>
      </w:r>
      <w:r w:rsidR="0023161A" w:rsidRPr="00803E4F">
        <w:rPr>
          <w:rFonts w:ascii="Times New Roman" w:hAnsi="Times New Roman"/>
          <w:b/>
          <w:sz w:val="28"/>
          <w:szCs w:val="28"/>
        </w:rPr>
        <w:t>бъем</w:t>
      </w:r>
      <w:r w:rsidR="0023161A" w:rsidRPr="00803E4F">
        <w:rPr>
          <w:rFonts w:ascii="Times New Roman" w:hAnsi="Times New Roman"/>
          <w:sz w:val="28"/>
          <w:szCs w:val="28"/>
        </w:rPr>
        <w:t xml:space="preserve"> и </w:t>
      </w:r>
      <w:r w:rsidR="0023161A" w:rsidRPr="00803E4F">
        <w:rPr>
          <w:rFonts w:ascii="Times New Roman" w:hAnsi="Times New Roman"/>
          <w:b/>
          <w:sz w:val="28"/>
          <w:szCs w:val="28"/>
        </w:rPr>
        <w:t>стоимость</w:t>
      </w:r>
      <w:r w:rsidR="0023161A" w:rsidRPr="00803E4F">
        <w:rPr>
          <w:rFonts w:ascii="Times New Roman" w:hAnsi="Times New Roman"/>
          <w:sz w:val="28"/>
          <w:szCs w:val="28"/>
        </w:rPr>
        <w:t xml:space="preserve"> работ на 2014-2015 годы определить достоверно пока не представляется возможным и обозначенные в настоящей программе параметры</w:t>
      </w:r>
      <w:r w:rsidR="003B3A6B" w:rsidRPr="00803E4F">
        <w:rPr>
          <w:rFonts w:ascii="Times New Roman" w:hAnsi="Times New Roman"/>
          <w:sz w:val="28"/>
          <w:szCs w:val="28"/>
        </w:rPr>
        <w:t xml:space="preserve"> 2014-2015 годов</w:t>
      </w:r>
      <w:r w:rsidR="0023161A" w:rsidRPr="00803E4F">
        <w:rPr>
          <w:rFonts w:ascii="Times New Roman" w:hAnsi="Times New Roman"/>
          <w:sz w:val="28"/>
          <w:szCs w:val="28"/>
        </w:rPr>
        <w:t xml:space="preserve"> </w:t>
      </w:r>
      <w:r w:rsidR="0023161A" w:rsidRPr="00803E4F">
        <w:rPr>
          <w:rFonts w:ascii="Times New Roman" w:hAnsi="Times New Roman"/>
          <w:b/>
          <w:sz w:val="28"/>
          <w:szCs w:val="28"/>
        </w:rPr>
        <w:t>подлежат впоследствии корректировке</w:t>
      </w:r>
      <w:r w:rsidR="0023161A" w:rsidRPr="00803E4F">
        <w:rPr>
          <w:rFonts w:ascii="Times New Roman" w:hAnsi="Times New Roman"/>
          <w:sz w:val="28"/>
          <w:szCs w:val="28"/>
        </w:rPr>
        <w:t xml:space="preserve">. </w:t>
      </w:r>
    </w:p>
    <w:p w:rsidR="0023161A" w:rsidRPr="0023161A" w:rsidRDefault="0023161A" w:rsidP="00684128">
      <w:pPr>
        <w:jc w:val="both"/>
        <w:rPr>
          <w:b/>
          <w:sz w:val="28"/>
          <w:szCs w:val="28"/>
        </w:rPr>
      </w:pPr>
    </w:p>
    <w:p w:rsidR="00F10FF5" w:rsidRPr="004B3780" w:rsidRDefault="00F10FF5" w:rsidP="00684128">
      <w:pPr>
        <w:jc w:val="both"/>
        <w:rPr>
          <w:sz w:val="28"/>
          <w:szCs w:val="28"/>
        </w:rPr>
      </w:pPr>
    </w:p>
    <w:p w:rsidR="00D96398" w:rsidRPr="004B3780" w:rsidRDefault="00711F92" w:rsidP="00197D9E">
      <w:pPr>
        <w:ind w:left="426"/>
        <w:jc w:val="both"/>
        <w:rPr>
          <w:sz w:val="28"/>
          <w:szCs w:val="28"/>
        </w:rPr>
      </w:pPr>
      <w:r w:rsidRPr="004B3780">
        <w:rPr>
          <w:sz w:val="28"/>
          <w:szCs w:val="28"/>
        </w:rPr>
        <w:t>2</w:t>
      </w:r>
      <w:r w:rsidR="00197D9E" w:rsidRPr="004B3780">
        <w:rPr>
          <w:sz w:val="28"/>
          <w:szCs w:val="28"/>
        </w:rPr>
        <w:t>.</w:t>
      </w:r>
      <w:r w:rsidRPr="004B3780">
        <w:rPr>
          <w:sz w:val="28"/>
          <w:szCs w:val="28"/>
        </w:rPr>
        <w:t>Строительство новых котельных</w:t>
      </w:r>
      <w:r w:rsidR="00D96398" w:rsidRPr="004B3780">
        <w:rPr>
          <w:sz w:val="28"/>
          <w:szCs w:val="28"/>
        </w:rPr>
        <w:t xml:space="preserve"> </w:t>
      </w:r>
    </w:p>
    <w:p w:rsidR="00711F92" w:rsidRPr="004B3780" w:rsidRDefault="00711F92" w:rsidP="00711F92">
      <w:pPr>
        <w:jc w:val="both"/>
        <w:rPr>
          <w:sz w:val="28"/>
          <w:szCs w:val="28"/>
        </w:rPr>
      </w:pPr>
      <w:r w:rsidRPr="004B3780">
        <w:rPr>
          <w:sz w:val="28"/>
          <w:szCs w:val="28"/>
        </w:rPr>
        <w:t>Существующие угольные котельные №1 и №2 с подключенной нагрузкой 3,07 Гкал/</w:t>
      </w:r>
      <w:proofErr w:type="gramStart"/>
      <w:r w:rsidRPr="004B3780">
        <w:rPr>
          <w:sz w:val="28"/>
          <w:szCs w:val="28"/>
        </w:rPr>
        <w:t>ч</w:t>
      </w:r>
      <w:proofErr w:type="gramEnd"/>
      <w:r w:rsidRPr="004B3780">
        <w:rPr>
          <w:sz w:val="28"/>
          <w:szCs w:val="28"/>
        </w:rPr>
        <w:t xml:space="preserve"> и 2,87 Гкал/ч соответственно территориально располагаются в одном здании. Состояние здания и оборудования неудовлетворительное, вследствие чего не обеспечивается необходимый уровень надежности и качества теплоснабжения. Взамен угольных котельных №1 и №2, предлагается строительство новой газовой котельной </w:t>
      </w:r>
      <w:r w:rsidR="004379BA" w:rsidRPr="004B3780">
        <w:rPr>
          <w:sz w:val="28"/>
          <w:szCs w:val="28"/>
        </w:rPr>
        <w:t xml:space="preserve">«Центральная» </w:t>
      </w:r>
      <w:r w:rsidR="002F3748">
        <w:rPr>
          <w:sz w:val="28"/>
          <w:szCs w:val="28"/>
        </w:rPr>
        <w:t>с нагрузкой 7,6</w:t>
      </w:r>
      <w:r w:rsidRPr="004B3780">
        <w:rPr>
          <w:sz w:val="28"/>
          <w:szCs w:val="28"/>
        </w:rPr>
        <w:t xml:space="preserve"> Гкал/</w:t>
      </w:r>
      <w:proofErr w:type="gramStart"/>
      <w:r w:rsidRPr="004B3780">
        <w:rPr>
          <w:sz w:val="28"/>
          <w:szCs w:val="28"/>
        </w:rPr>
        <w:t>ч</w:t>
      </w:r>
      <w:proofErr w:type="gramEnd"/>
      <w:r w:rsidRPr="004B3780">
        <w:rPr>
          <w:sz w:val="28"/>
          <w:szCs w:val="28"/>
        </w:rPr>
        <w:t xml:space="preserve"> в непосредственной близости от существующих котельных №1 и №2, расположенных в одном здании. Подключение внешних коммуникаций тепл</w:t>
      </w:r>
      <w:proofErr w:type="gramStart"/>
      <w:r w:rsidRPr="004B3780">
        <w:rPr>
          <w:sz w:val="28"/>
          <w:szCs w:val="28"/>
        </w:rPr>
        <w:t>о-</w:t>
      </w:r>
      <w:proofErr w:type="gramEnd"/>
      <w:r w:rsidRPr="004B3780">
        <w:rPr>
          <w:sz w:val="28"/>
          <w:szCs w:val="28"/>
        </w:rPr>
        <w:t>, водо-, электроснабжения предполагается осуществить в границах существующей территории котельных с переоформлением мощностей на нового собственника. Подвод газопровода к новой котельной осуществляется в рамках программы газификации р.п. Мошково.</w:t>
      </w:r>
    </w:p>
    <w:p w:rsidR="00D96398" w:rsidRPr="004B3780" w:rsidRDefault="00D96398" w:rsidP="00684128">
      <w:pPr>
        <w:jc w:val="both"/>
        <w:rPr>
          <w:sz w:val="28"/>
          <w:szCs w:val="28"/>
        </w:rPr>
      </w:pPr>
      <w:r w:rsidRPr="004B3780">
        <w:rPr>
          <w:sz w:val="28"/>
          <w:szCs w:val="28"/>
        </w:rPr>
        <w:tab/>
        <w:t xml:space="preserve">Сметная стоимость </w:t>
      </w:r>
      <w:r w:rsidR="004379BA" w:rsidRPr="004B3780">
        <w:rPr>
          <w:sz w:val="28"/>
          <w:szCs w:val="28"/>
        </w:rPr>
        <w:t>строительства</w:t>
      </w:r>
      <w:r w:rsidRPr="004B3780">
        <w:rPr>
          <w:sz w:val="28"/>
          <w:szCs w:val="28"/>
        </w:rPr>
        <w:t xml:space="preserve">  </w:t>
      </w:r>
      <w:r w:rsidR="004379BA" w:rsidRPr="004B3780">
        <w:rPr>
          <w:sz w:val="28"/>
          <w:szCs w:val="28"/>
        </w:rPr>
        <w:t xml:space="preserve">котельной «Центральной» </w:t>
      </w:r>
      <w:r w:rsidRPr="004B3780">
        <w:rPr>
          <w:sz w:val="28"/>
          <w:szCs w:val="28"/>
        </w:rPr>
        <w:t xml:space="preserve">составит </w:t>
      </w:r>
      <w:r w:rsidR="004379BA" w:rsidRPr="004B3780">
        <w:rPr>
          <w:sz w:val="28"/>
          <w:szCs w:val="28"/>
        </w:rPr>
        <w:t>44 500</w:t>
      </w:r>
      <w:r w:rsidRPr="004B3780">
        <w:rPr>
          <w:sz w:val="28"/>
          <w:szCs w:val="28"/>
        </w:rPr>
        <w:t xml:space="preserve"> тыс. руб.</w:t>
      </w:r>
      <w:r w:rsidR="004379BA" w:rsidRPr="004B3780">
        <w:rPr>
          <w:sz w:val="28"/>
          <w:szCs w:val="28"/>
        </w:rPr>
        <w:t xml:space="preserve"> с НДС.</w:t>
      </w:r>
    </w:p>
    <w:p w:rsidR="004379BA" w:rsidRPr="004B3780" w:rsidRDefault="004379BA" w:rsidP="004379BA">
      <w:pPr>
        <w:jc w:val="both"/>
        <w:rPr>
          <w:sz w:val="28"/>
          <w:szCs w:val="28"/>
        </w:rPr>
      </w:pPr>
      <w:r w:rsidRPr="004B3780">
        <w:rPr>
          <w:sz w:val="28"/>
          <w:szCs w:val="28"/>
        </w:rPr>
        <w:t xml:space="preserve">Подключенная нагрузка существующей угольной котельной №3 составляет 3,88 Гкал/ч. Состояние здания и оборудования неудовлетворительное, вследствие чего не обеспечивается необходимый уровень надежности и качества теплоснабжения. Взамен угольной котельной предлагается строительство новой газовой котельной с нагрузкой 5,0 Гкал/ч в непосредственной близости </w:t>
      </w:r>
      <w:proofErr w:type="gramStart"/>
      <w:r w:rsidRPr="004B3780">
        <w:rPr>
          <w:sz w:val="28"/>
          <w:szCs w:val="28"/>
        </w:rPr>
        <w:t>от</w:t>
      </w:r>
      <w:proofErr w:type="gramEnd"/>
      <w:r w:rsidRPr="004B3780">
        <w:rPr>
          <w:sz w:val="28"/>
          <w:szCs w:val="28"/>
        </w:rPr>
        <w:t xml:space="preserve"> существующей. Подключение внешних коммуникаций тепл</w:t>
      </w:r>
      <w:proofErr w:type="gramStart"/>
      <w:r w:rsidRPr="004B3780">
        <w:rPr>
          <w:sz w:val="28"/>
          <w:szCs w:val="28"/>
        </w:rPr>
        <w:t>о-</w:t>
      </w:r>
      <w:proofErr w:type="gramEnd"/>
      <w:r w:rsidRPr="004B3780">
        <w:rPr>
          <w:sz w:val="28"/>
          <w:szCs w:val="28"/>
        </w:rPr>
        <w:t>, водо-, электроснабжения предполагается осуществить в границах существующей территории котельной с переоформлением мощностей на нового собственника. Подвод газопровода к новой котельной осуществляется в рамках программы газификации п. Мошково.</w:t>
      </w:r>
    </w:p>
    <w:p w:rsidR="004379BA" w:rsidRPr="004B3780" w:rsidRDefault="004379BA" w:rsidP="004379BA">
      <w:pPr>
        <w:jc w:val="both"/>
        <w:rPr>
          <w:sz w:val="28"/>
          <w:szCs w:val="28"/>
        </w:rPr>
      </w:pPr>
      <w:r w:rsidRPr="004B3780">
        <w:rPr>
          <w:sz w:val="28"/>
          <w:szCs w:val="28"/>
        </w:rPr>
        <w:t>Сметная стоимость строительства  котельной «Гагаринская» составит 32 000 тыс. руб. с НДС.</w:t>
      </w:r>
    </w:p>
    <w:p w:rsidR="004379BA" w:rsidRPr="004B3780" w:rsidRDefault="004379BA" w:rsidP="00684128">
      <w:pPr>
        <w:jc w:val="both"/>
        <w:rPr>
          <w:sz w:val="28"/>
          <w:szCs w:val="28"/>
        </w:rPr>
      </w:pPr>
    </w:p>
    <w:p w:rsidR="004379BA" w:rsidRPr="004B3780" w:rsidRDefault="004379BA" w:rsidP="00684128">
      <w:pPr>
        <w:jc w:val="both"/>
        <w:rPr>
          <w:sz w:val="28"/>
          <w:szCs w:val="28"/>
        </w:rPr>
      </w:pPr>
    </w:p>
    <w:p w:rsidR="009271D5" w:rsidRPr="004B3780" w:rsidRDefault="009271D5" w:rsidP="00684128">
      <w:pPr>
        <w:jc w:val="both"/>
        <w:rPr>
          <w:sz w:val="28"/>
          <w:szCs w:val="28"/>
        </w:rPr>
      </w:pPr>
    </w:p>
    <w:p w:rsidR="001C6853" w:rsidRPr="004B3780" w:rsidRDefault="00D96398" w:rsidP="00CF223C">
      <w:pPr>
        <w:jc w:val="both"/>
        <w:rPr>
          <w:sz w:val="28"/>
          <w:szCs w:val="28"/>
        </w:rPr>
        <w:sectPr w:rsidR="001C6853" w:rsidRPr="004B3780" w:rsidSect="007B77A7">
          <w:footerReference w:type="even" r:id="rId12"/>
          <w:footerReference w:type="defaul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4B3780">
        <w:rPr>
          <w:sz w:val="28"/>
          <w:szCs w:val="28"/>
        </w:rPr>
        <w:tab/>
      </w:r>
    </w:p>
    <w:p w:rsidR="00941D72" w:rsidRPr="003E21B8" w:rsidRDefault="00941D72" w:rsidP="00941D72">
      <w:pPr>
        <w:pStyle w:val="1"/>
        <w:spacing w:after="240"/>
        <w:ind w:left="0" w:right="-595" w:firstLine="709"/>
        <w:jc w:val="center"/>
        <w:rPr>
          <w:rFonts w:ascii="Times New Roman" w:hAnsi="Times New Roman" w:cs="Times New Roman"/>
          <w:color w:val="auto"/>
          <w:u w:val="single"/>
        </w:rPr>
      </w:pPr>
      <w:bookmarkStart w:id="12" w:name="_Toc359324547"/>
      <w:r w:rsidRPr="003E21B8">
        <w:rPr>
          <w:rFonts w:ascii="Times New Roman" w:hAnsi="Times New Roman" w:cs="Times New Roman"/>
          <w:color w:val="auto"/>
          <w:sz w:val="28"/>
          <w:szCs w:val="28"/>
        </w:rPr>
        <w:lastRenderedPageBreak/>
        <w:t>4. Индикаторы, характеризующие выполнение мероприятий Инвестиционной программы</w:t>
      </w:r>
      <w:bookmarkEnd w:id="12"/>
    </w:p>
    <w:p w:rsidR="00941D72" w:rsidRPr="004B3780" w:rsidRDefault="00941D72" w:rsidP="00941D72">
      <w:pPr>
        <w:ind w:left="709" w:firstLine="709"/>
        <w:rPr>
          <w:sz w:val="28"/>
          <w:szCs w:val="28"/>
        </w:rPr>
      </w:pPr>
      <w:r w:rsidRPr="004B3780">
        <w:rPr>
          <w:sz w:val="28"/>
          <w:szCs w:val="28"/>
        </w:rPr>
        <w:t xml:space="preserve">В ходе выполнения мероприятий, определенных Инвестиционной программой должны быть достигнуты следующие результаты: </w:t>
      </w:r>
    </w:p>
    <w:p w:rsidR="00941D72" w:rsidRPr="004B3780" w:rsidRDefault="00941D72" w:rsidP="00941D72">
      <w:pPr>
        <w:pStyle w:val="ae"/>
        <w:spacing w:after="0" w:line="240" w:lineRule="auto"/>
        <w:ind w:left="1699"/>
        <w:jc w:val="right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Таблица 4.1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430"/>
        <w:gridCol w:w="1453"/>
        <w:gridCol w:w="1960"/>
        <w:gridCol w:w="7180"/>
      </w:tblGrid>
      <w:tr w:rsidR="004B3780" w:rsidRPr="004B3780" w:rsidTr="004660EE">
        <w:trPr>
          <w:tblHeader/>
          <w:jc w:val="center"/>
        </w:trPr>
        <w:tc>
          <w:tcPr>
            <w:tcW w:w="357" w:type="pct"/>
            <w:vAlign w:val="center"/>
          </w:tcPr>
          <w:p w:rsidR="00941D72" w:rsidRPr="004B3780" w:rsidRDefault="00941D72" w:rsidP="00F550D6">
            <w:pPr>
              <w:jc w:val="center"/>
            </w:pPr>
            <w:r w:rsidRPr="004B3780">
              <w:t xml:space="preserve">№ </w:t>
            </w:r>
            <w:proofErr w:type="gramStart"/>
            <w:r w:rsidRPr="004B3780">
              <w:t>п</w:t>
            </w:r>
            <w:proofErr w:type="gramEnd"/>
            <w:r w:rsidRPr="004B3780">
              <w:t>/п</w:t>
            </w:r>
          </w:p>
        </w:tc>
        <w:tc>
          <w:tcPr>
            <w:tcW w:w="1148" w:type="pct"/>
            <w:vAlign w:val="center"/>
          </w:tcPr>
          <w:p w:rsidR="00941D72" w:rsidRPr="004B3780" w:rsidRDefault="00941D72" w:rsidP="00F550D6">
            <w:pPr>
              <w:jc w:val="center"/>
            </w:pPr>
            <w:r w:rsidRPr="004B3780">
              <w:t>Показатели мониторинга</w:t>
            </w:r>
          </w:p>
        </w:tc>
        <w:tc>
          <w:tcPr>
            <w:tcW w:w="492" w:type="pct"/>
            <w:vAlign w:val="center"/>
          </w:tcPr>
          <w:p w:rsidR="00941D72" w:rsidRPr="004B3780" w:rsidRDefault="004379BA" w:rsidP="00F550D6">
            <w:pPr>
              <w:jc w:val="center"/>
            </w:pPr>
            <w:r w:rsidRPr="004B3780">
              <w:t>По состоянию на 01.01.2013</w:t>
            </w:r>
          </w:p>
        </w:tc>
        <w:tc>
          <w:tcPr>
            <w:tcW w:w="611" w:type="pct"/>
            <w:vAlign w:val="center"/>
          </w:tcPr>
          <w:p w:rsidR="00941D72" w:rsidRPr="004B3780" w:rsidRDefault="00941D72" w:rsidP="00F550D6">
            <w:pPr>
              <w:jc w:val="center"/>
            </w:pPr>
            <w:r w:rsidRPr="004B3780">
              <w:t>После выполнения мероприятий Инвестиционной программы</w:t>
            </w:r>
          </w:p>
        </w:tc>
        <w:tc>
          <w:tcPr>
            <w:tcW w:w="2392" w:type="pct"/>
            <w:vAlign w:val="center"/>
          </w:tcPr>
          <w:p w:rsidR="00941D72" w:rsidRPr="004B3780" w:rsidRDefault="00941D72" w:rsidP="00F550D6">
            <w:pPr>
              <w:jc w:val="center"/>
            </w:pPr>
            <w:r w:rsidRPr="004B3780">
              <w:t>Примечания</w:t>
            </w: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941D72" w:rsidP="00F550D6">
            <w:r w:rsidRPr="004B3780">
              <w:t>1</w:t>
            </w:r>
          </w:p>
        </w:tc>
        <w:tc>
          <w:tcPr>
            <w:tcW w:w="4643" w:type="pct"/>
            <w:gridSpan w:val="4"/>
          </w:tcPr>
          <w:p w:rsidR="00941D72" w:rsidRPr="004B3780" w:rsidRDefault="00941D72" w:rsidP="00F550D6">
            <w:pPr>
              <w:jc w:val="center"/>
            </w:pPr>
            <w:r w:rsidRPr="004B3780">
              <w:t>Надежность (бесперебойность) снабжения потребителей услугой теплоснабжения</w:t>
            </w: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941D72" w:rsidP="00F550D6">
            <w:r w:rsidRPr="004B3780">
              <w:t>1.1</w:t>
            </w:r>
          </w:p>
        </w:tc>
        <w:tc>
          <w:tcPr>
            <w:tcW w:w="1148" w:type="pct"/>
          </w:tcPr>
          <w:p w:rsidR="00941D72" w:rsidRPr="004B3780" w:rsidRDefault="00941D72" w:rsidP="00F550D6">
            <w:r w:rsidRPr="004B3780">
              <w:t xml:space="preserve">Снижение аварийности систем коммунальной инфраструктуры, ед. </w:t>
            </w:r>
            <w:proofErr w:type="gramStart"/>
            <w:r w:rsidRPr="004B3780">
              <w:t>км</w:t>
            </w:r>
            <w:proofErr w:type="gramEnd"/>
          </w:p>
        </w:tc>
        <w:tc>
          <w:tcPr>
            <w:tcW w:w="492" w:type="pct"/>
          </w:tcPr>
          <w:p w:rsidR="00941D72" w:rsidRPr="004B3780" w:rsidRDefault="00941D72" w:rsidP="00F550D6">
            <w:pPr>
              <w:jc w:val="right"/>
            </w:pPr>
            <w:r w:rsidRPr="004B3780">
              <w:t>1,</w:t>
            </w:r>
            <w:r w:rsidR="004379BA" w:rsidRPr="004B3780">
              <w:t>2</w:t>
            </w:r>
          </w:p>
        </w:tc>
        <w:tc>
          <w:tcPr>
            <w:tcW w:w="611" w:type="pct"/>
          </w:tcPr>
          <w:p w:rsidR="00941D72" w:rsidRPr="004B3780" w:rsidRDefault="00941D72" w:rsidP="00F550D6">
            <w:pPr>
              <w:jc w:val="right"/>
            </w:pPr>
            <w:r w:rsidRPr="004B3780">
              <w:t>0,6</w:t>
            </w:r>
          </w:p>
        </w:tc>
        <w:tc>
          <w:tcPr>
            <w:tcW w:w="2392" w:type="pct"/>
          </w:tcPr>
          <w:p w:rsidR="00941D72" w:rsidRPr="004B3780" w:rsidRDefault="004379BA" w:rsidP="004379BA">
            <w:r w:rsidRPr="004B3780">
              <w:t xml:space="preserve">В </w:t>
            </w:r>
            <w:proofErr w:type="spellStart"/>
            <w:r w:rsidRPr="004B3780">
              <w:t>т.ч</w:t>
            </w:r>
            <w:proofErr w:type="spellEnd"/>
            <w:r w:rsidRPr="004B3780">
              <w:t>. на новых участках 0,0</w:t>
            </w: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941D72" w:rsidP="00F550D6">
            <w:r w:rsidRPr="004B3780">
              <w:t>1.2</w:t>
            </w:r>
          </w:p>
        </w:tc>
        <w:tc>
          <w:tcPr>
            <w:tcW w:w="1148" w:type="pct"/>
          </w:tcPr>
          <w:p w:rsidR="00941D72" w:rsidRPr="004B3780" w:rsidRDefault="00941D72" w:rsidP="00F550D6">
            <w:r w:rsidRPr="004B3780">
              <w:t>Снижение уровня потерь, %</w:t>
            </w:r>
          </w:p>
        </w:tc>
        <w:tc>
          <w:tcPr>
            <w:tcW w:w="492" w:type="pct"/>
          </w:tcPr>
          <w:p w:rsidR="00941D72" w:rsidRPr="004B3780" w:rsidRDefault="00FF5383" w:rsidP="00197D9E">
            <w:pPr>
              <w:jc w:val="right"/>
            </w:pPr>
            <w:r>
              <w:t>13</w:t>
            </w:r>
          </w:p>
        </w:tc>
        <w:tc>
          <w:tcPr>
            <w:tcW w:w="611" w:type="pct"/>
          </w:tcPr>
          <w:p w:rsidR="00941D72" w:rsidRPr="004B3780" w:rsidRDefault="003D4854" w:rsidP="00F550D6">
            <w:pPr>
              <w:jc w:val="right"/>
            </w:pPr>
            <w:r>
              <w:t>5</w:t>
            </w:r>
          </w:p>
        </w:tc>
        <w:tc>
          <w:tcPr>
            <w:tcW w:w="2392" w:type="pct"/>
          </w:tcPr>
          <w:p w:rsidR="00941D72" w:rsidRPr="004B3780" w:rsidRDefault="00197D9E" w:rsidP="004379BA">
            <w:r w:rsidRPr="004B3780">
              <w:t>В</w:t>
            </w:r>
            <w:r w:rsidR="00941D72" w:rsidRPr="004B3780">
              <w:t xml:space="preserve"> 201</w:t>
            </w:r>
            <w:r w:rsidR="004379BA" w:rsidRPr="004B3780">
              <w:t>4</w:t>
            </w:r>
            <w:r w:rsidR="00941D72" w:rsidRPr="004B3780">
              <w:t xml:space="preserve"> году </w:t>
            </w:r>
            <w:r w:rsidR="00FE3056" w:rsidRPr="004B3780">
              <w:t xml:space="preserve">по реконструируемым сетям </w:t>
            </w:r>
            <w:r w:rsidR="003D4854">
              <w:t>5</w:t>
            </w:r>
            <w:r w:rsidR="00941D72" w:rsidRPr="004B3780">
              <w:t>,0%</w:t>
            </w: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941D72" w:rsidP="00F550D6">
            <w:r w:rsidRPr="004B3780">
              <w:t>1.3</w:t>
            </w:r>
          </w:p>
        </w:tc>
        <w:tc>
          <w:tcPr>
            <w:tcW w:w="1148" w:type="pct"/>
          </w:tcPr>
          <w:p w:rsidR="00941D72" w:rsidRPr="004B3780" w:rsidRDefault="00941D72" w:rsidP="00F550D6">
            <w:r w:rsidRPr="004B3780">
              <w:t>Снижение удельного веса сетей, нуждающихся в замене, %</w:t>
            </w:r>
          </w:p>
        </w:tc>
        <w:tc>
          <w:tcPr>
            <w:tcW w:w="492" w:type="pct"/>
          </w:tcPr>
          <w:p w:rsidR="00941D72" w:rsidRPr="004B3780" w:rsidRDefault="004379BA" w:rsidP="004379BA">
            <w:pPr>
              <w:jc w:val="right"/>
            </w:pPr>
            <w:r w:rsidRPr="004B3780">
              <w:t>76</w:t>
            </w:r>
            <w:r w:rsidR="002936D5" w:rsidRPr="004B3780">
              <w:t>% (</w:t>
            </w:r>
            <w:r w:rsidRPr="004B3780">
              <w:t>9,2</w:t>
            </w:r>
            <w:r w:rsidR="00855810" w:rsidRPr="004B3780">
              <w:t xml:space="preserve"> км из </w:t>
            </w:r>
            <w:r w:rsidRPr="004B3780">
              <w:t>12,1</w:t>
            </w:r>
            <w:r w:rsidR="002936D5" w:rsidRPr="004B3780">
              <w:t>)</w:t>
            </w:r>
          </w:p>
        </w:tc>
        <w:tc>
          <w:tcPr>
            <w:tcW w:w="611" w:type="pct"/>
          </w:tcPr>
          <w:p w:rsidR="00941D72" w:rsidRDefault="004379BA" w:rsidP="00F550D6">
            <w:pPr>
              <w:jc w:val="right"/>
            </w:pPr>
            <w:r w:rsidRPr="004B3780">
              <w:t>23,4</w:t>
            </w:r>
            <w:r w:rsidR="002936D5" w:rsidRPr="004B3780">
              <w:t>%</w:t>
            </w:r>
            <w:r w:rsidR="00D7575C">
              <w:t xml:space="preserve"> по итогам 2013 г</w:t>
            </w:r>
          </w:p>
          <w:p w:rsidR="00D7575C" w:rsidRPr="004B3780" w:rsidRDefault="00D7575C" w:rsidP="00F550D6">
            <w:pPr>
              <w:jc w:val="right"/>
            </w:pPr>
            <w:r>
              <w:t>0% по итогам всей ИП</w:t>
            </w:r>
          </w:p>
        </w:tc>
        <w:tc>
          <w:tcPr>
            <w:tcW w:w="2392" w:type="pct"/>
          </w:tcPr>
          <w:p w:rsidR="00941D72" w:rsidRPr="004B3780" w:rsidRDefault="004379BA" w:rsidP="00D7575C">
            <w:r w:rsidRPr="004B3780">
              <w:t>6,36</w:t>
            </w:r>
            <w:r w:rsidR="00941D72" w:rsidRPr="004B3780">
              <w:t xml:space="preserve"> км </w:t>
            </w:r>
            <w:r w:rsidR="00197D9E" w:rsidRPr="004B3780">
              <w:t xml:space="preserve">будут </w:t>
            </w:r>
            <w:r w:rsidR="00941D72" w:rsidRPr="004B3780">
              <w:t xml:space="preserve">заменены в </w:t>
            </w:r>
            <w:r w:rsidR="00D7575C">
              <w:t>2013г</w:t>
            </w: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1373B6" w:rsidP="00F550D6">
            <w:r w:rsidRPr="004B3780">
              <w:t>2</w:t>
            </w:r>
          </w:p>
        </w:tc>
        <w:tc>
          <w:tcPr>
            <w:tcW w:w="4643" w:type="pct"/>
            <w:gridSpan w:val="4"/>
          </w:tcPr>
          <w:p w:rsidR="00941D72" w:rsidRPr="004B3780" w:rsidRDefault="00941D72" w:rsidP="00F550D6">
            <w:pPr>
              <w:jc w:val="center"/>
            </w:pPr>
            <w:r w:rsidRPr="004B3780">
              <w:t>Эффективность деятельности</w:t>
            </w: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1373B6" w:rsidP="00F550D6">
            <w:r w:rsidRPr="004B3780">
              <w:t>2</w:t>
            </w:r>
            <w:r w:rsidR="00941D72" w:rsidRPr="004B3780">
              <w:t>.1</w:t>
            </w:r>
          </w:p>
        </w:tc>
        <w:tc>
          <w:tcPr>
            <w:tcW w:w="1148" w:type="pct"/>
          </w:tcPr>
          <w:p w:rsidR="00941D72" w:rsidRPr="004B3780" w:rsidRDefault="00941D72" w:rsidP="00F550D6">
            <w:r w:rsidRPr="004B3780">
              <w:t xml:space="preserve">Снижение удельного расхода топлива, </w:t>
            </w:r>
            <w:proofErr w:type="spellStart"/>
            <w:r w:rsidRPr="004B3780">
              <w:t>т.у.т</w:t>
            </w:r>
            <w:proofErr w:type="spellEnd"/>
            <w:r w:rsidRPr="004B3780">
              <w:t>./Гкал</w:t>
            </w:r>
          </w:p>
        </w:tc>
        <w:tc>
          <w:tcPr>
            <w:tcW w:w="492" w:type="pct"/>
          </w:tcPr>
          <w:p w:rsidR="00941D72" w:rsidRPr="004B3780" w:rsidRDefault="001373B6" w:rsidP="00F550D6">
            <w:pPr>
              <w:jc w:val="right"/>
            </w:pPr>
            <w:r w:rsidRPr="004B3780">
              <w:t>2</w:t>
            </w:r>
            <w:r w:rsidR="00FF5383">
              <w:t>29</w:t>
            </w:r>
          </w:p>
        </w:tc>
        <w:tc>
          <w:tcPr>
            <w:tcW w:w="611" w:type="pct"/>
          </w:tcPr>
          <w:p w:rsidR="00941D72" w:rsidRPr="004B3780" w:rsidRDefault="002936D5" w:rsidP="00F550D6">
            <w:pPr>
              <w:jc w:val="right"/>
            </w:pPr>
            <w:r w:rsidRPr="004B3780">
              <w:t>155,5</w:t>
            </w:r>
          </w:p>
        </w:tc>
        <w:tc>
          <w:tcPr>
            <w:tcW w:w="2392" w:type="pct"/>
          </w:tcPr>
          <w:p w:rsidR="00941D72" w:rsidRPr="004B3780" w:rsidRDefault="00941D72" w:rsidP="00F550D6">
            <w:pPr>
              <w:jc w:val="center"/>
            </w:pP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1373B6" w:rsidP="00F550D6">
            <w:r w:rsidRPr="004B3780">
              <w:t>2</w:t>
            </w:r>
            <w:r w:rsidR="00941D72" w:rsidRPr="004B3780">
              <w:t>.2</w:t>
            </w:r>
          </w:p>
        </w:tc>
        <w:tc>
          <w:tcPr>
            <w:tcW w:w="1148" w:type="pct"/>
          </w:tcPr>
          <w:p w:rsidR="00941D72" w:rsidRPr="004B3780" w:rsidRDefault="00941D72" w:rsidP="00F550D6">
            <w:r w:rsidRPr="004B3780">
              <w:t xml:space="preserve">Снижение удельного расхода электрической энергии, </w:t>
            </w:r>
            <w:proofErr w:type="spellStart"/>
            <w:r w:rsidRPr="004B3780">
              <w:t>к</w:t>
            </w:r>
            <w:proofErr w:type="gramStart"/>
            <w:r w:rsidRPr="004B3780">
              <w:t>Втч</w:t>
            </w:r>
            <w:proofErr w:type="spellEnd"/>
            <w:r w:rsidRPr="004B3780">
              <w:t>/Гк</w:t>
            </w:r>
            <w:proofErr w:type="gramEnd"/>
            <w:r w:rsidRPr="004B3780">
              <w:t>ал.</w:t>
            </w:r>
          </w:p>
        </w:tc>
        <w:tc>
          <w:tcPr>
            <w:tcW w:w="492" w:type="pct"/>
          </w:tcPr>
          <w:p w:rsidR="00941D72" w:rsidRPr="004B3780" w:rsidRDefault="001373B6" w:rsidP="00F550D6">
            <w:pPr>
              <w:jc w:val="right"/>
            </w:pPr>
            <w:r w:rsidRPr="004B3780">
              <w:t>68,2</w:t>
            </w:r>
          </w:p>
        </w:tc>
        <w:tc>
          <w:tcPr>
            <w:tcW w:w="611" w:type="pct"/>
          </w:tcPr>
          <w:p w:rsidR="00941D72" w:rsidRPr="004B3780" w:rsidRDefault="00D7575C" w:rsidP="00E631A7">
            <w:pPr>
              <w:jc w:val="right"/>
            </w:pPr>
            <w:r>
              <w:t>2</w:t>
            </w:r>
            <w:r w:rsidR="002936D5" w:rsidRPr="004B3780">
              <w:t>5</w:t>
            </w:r>
          </w:p>
        </w:tc>
        <w:tc>
          <w:tcPr>
            <w:tcW w:w="2392" w:type="pct"/>
          </w:tcPr>
          <w:p w:rsidR="00941D72" w:rsidRPr="004B3780" w:rsidRDefault="00941D72" w:rsidP="001373B6">
            <w:r w:rsidRPr="004B3780">
              <w:t>В к</w:t>
            </w:r>
            <w:r w:rsidR="001373B6" w:rsidRPr="004B3780">
              <w:t>отельных</w:t>
            </w:r>
            <w:r w:rsidR="00E631A7" w:rsidRPr="004B3780">
              <w:t xml:space="preserve"> </w:t>
            </w:r>
            <w:r w:rsidRPr="004B3780">
              <w:t xml:space="preserve"> будет установлено новое оборудование, </w:t>
            </w:r>
            <w:r w:rsidR="003718C1" w:rsidRPr="004B3780">
              <w:t>что</w:t>
            </w:r>
            <w:r w:rsidRPr="004B3780">
              <w:t xml:space="preserve"> будет способствовать снижению расхода электрической энергии. </w:t>
            </w:r>
          </w:p>
        </w:tc>
      </w:tr>
      <w:tr w:rsidR="004B3780" w:rsidRPr="004B3780" w:rsidTr="004660EE">
        <w:trPr>
          <w:jc w:val="center"/>
        </w:trPr>
        <w:tc>
          <w:tcPr>
            <w:tcW w:w="357" w:type="pct"/>
          </w:tcPr>
          <w:p w:rsidR="00941D72" w:rsidRPr="004B3780" w:rsidRDefault="001373B6" w:rsidP="00F550D6">
            <w:r w:rsidRPr="004B3780">
              <w:t>2.3</w:t>
            </w:r>
          </w:p>
        </w:tc>
        <w:tc>
          <w:tcPr>
            <w:tcW w:w="1148" w:type="pct"/>
          </w:tcPr>
          <w:p w:rsidR="00941D72" w:rsidRPr="004B3780" w:rsidRDefault="00941D72" w:rsidP="001373B6">
            <w:r w:rsidRPr="004B3780">
              <w:t>Оснащение приборами учета произведенных энергоресурсов, %</w:t>
            </w:r>
          </w:p>
        </w:tc>
        <w:tc>
          <w:tcPr>
            <w:tcW w:w="492" w:type="pct"/>
          </w:tcPr>
          <w:p w:rsidR="00941D72" w:rsidRPr="004B3780" w:rsidRDefault="001373B6" w:rsidP="00F550D6">
            <w:pPr>
              <w:jc w:val="right"/>
            </w:pPr>
            <w:r w:rsidRPr="004B3780">
              <w:t>0</w:t>
            </w:r>
          </w:p>
        </w:tc>
        <w:tc>
          <w:tcPr>
            <w:tcW w:w="611" w:type="pct"/>
          </w:tcPr>
          <w:p w:rsidR="00941D72" w:rsidRPr="004B3780" w:rsidRDefault="00D7575C" w:rsidP="00F550D6">
            <w:pPr>
              <w:jc w:val="right"/>
            </w:pPr>
            <w:r>
              <w:t>100%</w:t>
            </w:r>
          </w:p>
        </w:tc>
        <w:tc>
          <w:tcPr>
            <w:tcW w:w="2392" w:type="pct"/>
          </w:tcPr>
          <w:p w:rsidR="00941D72" w:rsidRPr="004B3780" w:rsidRDefault="00D7575C" w:rsidP="00F550D6">
            <w:pPr>
              <w:jc w:val="both"/>
            </w:pPr>
            <w:r>
              <w:t>Новые котельные запроектированы с учетом требований законодательства по установке приборов учета.</w:t>
            </w:r>
          </w:p>
        </w:tc>
      </w:tr>
    </w:tbl>
    <w:p w:rsidR="00941D72" w:rsidRPr="004B3780" w:rsidRDefault="00941D72" w:rsidP="00941D72"/>
    <w:p w:rsidR="001373B6" w:rsidRPr="004B3780" w:rsidRDefault="001373B6" w:rsidP="00941D72">
      <w:pPr>
        <w:tabs>
          <w:tab w:val="left" w:pos="8820"/>
        </w:tabs>
        <w:ind w:left="900"/>
        <w:jc w:val="center"/>
        <w:rPr>
          <w:sz w:val="28"/>
          <w:szCs w:val="28"/>
        </w:rPr>
      </w:pPr>
      <w:bookmarkStart w:id="13" w:name="_Toc296119295"/>
    </w:p>
    <w:p w:rsidR="001373B6" w:rsidRPr="004B3780" w:rsidRDefault="001373B6" w:rsidP="00941D72">
      <w:pPr>
        <w:tabs>
          <w:tab w:val="left" w:pos="8820"/>
        </w:tabs>
        <w:ind w:left="900"/>
        <w:jc w:val="center"/>
        <w:rPr>
          <w:sz w:val="28"/>
          <w:szCs w:val="28"/>
        </w:rPr>
      </w:pPr>
    </w:p>
    <w:p w:rsidR="001373B6" w:rsidRPr="004B3780" w:rsidRDefault="001373B6" w:rsidP="00941D72">
      <w:pPr>
        <w:tabs>
          <w:tab w:val="left" w:pos="8820"/>
        </w:tabs>
        <w:ind w:left="900"/>
        <w:jc w:val="center"/>
        <w:rPr>
          <w:sz w:val="28"/>
          <w:szCs w:val="28"/>
        </w:rPr>
      </w:pPr>
    </w:p>
    <w:p w:rsidR="001373B6" w:rsidRPr="004B3780" w:rsidRDefault="001373B6" w:rsidP="00941D72">
      <w:pPr>
        <w:tabs>
          <w:tab w:val="left" w:pos="8820"/>
        </w:tabs>
        <w:ind w:left="900"/>
        <w:jc w:val="center"/>
        <w:rPr>
          <w:sz w:val="28"/>
          <w:szCs w:val="28"/>
        </w:rPr>
      </w:pPr>
    </w:p>
    <w:p w:rsidR="00941D72" w:rsidRPr="004B3780" w:rsidRDefault="00941D72" w:rsidP="00941D72">
      <w:pPr>
        <w:tabs>
          <w:tab w:val="left" w:pos="8820"/>
        </w:tabs>
        <w:ind w:left="900"/>
        <w:jc w:val="center"/>
        <w:rPr>
          <w:sz w:val="28"/>
          <w:szCs w:val="28"/>
        </w:rPr>
      </w:pPr>
      <w:r w:rsidRPr="004B3780">
        <w:rPr>
          <w:sz w:val="28"/>
          <w:szCs w:val="28"/>
        </w:rPr>
        <w:t>Мероприятия Инвестиционной программы по  модернизации системы теплоснабжения, направленные на повышение качества оказываемых услуг и экологической ситуации по годам реализации мероприятий и в разрезе финансовых потоков</w:t>
      </w:r>
    </w:p>
    <w:p w:rsidR="00941D72" w:rsidRPr="004B3780" w:rsidRDefault="00941D72" w:rsidP="00941D72">
      <w:pPr>
        <w:tabs>
          <w:tab w:val="left" w:pos="8820"/>
        </w:tabs>
        <w:ind w:left="900"/>
        <w:jc w:val="right"/>
        <w:rPr>
          <w:sz w:val="28"/>
          <w:szCs w:val="28"/>
        </w:rPr>
      </w:pPr>
      <w:r w:rsidRPr="004B3780">
        <w:rPr>
          <w:sz w:val="28"/>
          <w:szCs w:val="28"/>
        </w:rPr>
        <w:t>Таблица 5.2</w:t>
      </w:r>
    </w:p>
    <w:p w:rsidR="006B4C0A" w:rsidRPr="004B3780" w:rsidRDefault="006B4C0A" w:rsidP="00941D72">
      <w:pPr>
        <w:pStyle w:val="1"/>
        <w:ind w:left="0" w:right="-31"/>
        <w:rPr>
          <w:rStyle w:val="a9"/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67"/>
        <w:gridCol w:w="4846"/>
        <w:gridCol w:w="2324"/>
        <w:gridCol w:w="1980"/>
        <w:gridCol w:w="1811"/>
        <w:gridCol w:w="1633"/>
        <w:gridCol w:w="1808"/>
      </w:tblGrid>
      <w:tr w:rsidR="004B3780" w:rsidRPr="004B3780" w:rsidTr="004660EE">
        <w:trPr>
          <w:trHeight w:val="315"/>
          <w:jc w:val="center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73B6" w:rsidRPr="004B3780" w:rsidRDefault="001373B6" w:rsidP="00005D71">
            <w:pPr>
              <w:jc w:val="center"/>
            </w:pPr>
            <w:r w:rsidRPr="004B3780">
              <w:t xml:space="preserve">№ </w:t>
            </w:r>
            <w:proofErr w:type="gramStart"/>
            <w:r w:rsidRPr="004B3780">
              <w:t>п</w:t>
            </w:r>
            <w:proofErr w:type="gramEnd"/>
            <w:r w:rsidRPr="004B3780">
              <w:t>/п</w:t>
            </w:r>
          </w:p>
        </w:tc>
        <w:tc>
          <w:tcPr>
            <w:tcW w:w="16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73B6" w:rsidRPr="004B3780" w:rsidRDefault="001373B6" w:rsidP="00005D71">
            <w:pPr>
              <w:jc w:val="center"/>
            </w:pPr>
            <w:r w:rsidRPr="004B3780">
              <w:t>Наименование мероприятий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73B6" w:rsidRPr="004B3780" w:rsidRDefault="001373B6" w:rsidP="00005D71">
            <w:pPr>
              <w:jc w:val="center"/>
            </w:pPr>
            <w:r w:rsidRPr="004B3780">
              <w:t>Финансирование потребности всего, тыс. руб. (с НДС)</w:t>
            </w:r>
          </w:p>
        </w:tc>
        <w:tc>
          <w:tcPr>
            <w:tcW w:w="24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373B6" w:rsidRPr="004B3780" w:rsidRDefault="001373B6" w:rsidP="00005D71">
            <w:pPr>
              <w:jc w:val="center"/>
            </w:pPr>
            <w:r w:rsidRPr="004B3780">
              <w:t> </w:t>
            </w:r>
          </w:p>
        </w:tc>
      </w:tr>
      <w:tr w:rsidR="00D7575C" w:rsidRPr="004B3780" w:rsidTr="004660EE">
        <w:trPr>
          <w:trHeight w:val="1275"/>
          <w:jc w:val="center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75C" w:rsidRPr="004B3780" w:rsidRDefault="00D7575C" w:rsidP="00005D71"/>
        </w:tc>
        <w:tc>
          <w:tcPr>
            <w:tcW w:w="16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75C" w:rsidRPr="004B3780" w:rsidRDefault="00D7575C" w:rsidP="00005D71"/>
        </w:tc>
        <w:tc>
          <w:tcPr>
            <w:tcW w:w="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75C" w:rsidRPr="004B3780" w:rsidRDefault="00D7575C" w:rsidP="00005D71"/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575C" w:rsidRPr="004B3780" w:rsidRDefault="00D7575C" w:rsidP="00005D71">
            <w:pPr>
              <w:jc w:val="center"/>
            </w:pPr>
            <w:r w:rsidRPr="004B3780">
              <w:t>Средства районного бюджета и бюджета МО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575C" w:rsidRPr="004B3780" w:rsidRDefault="00105A35" w:rsidP="00005D71">
            <w:pPr>
              <w:jc w:val="center"/>
            </w:pPr>
            <w:r>
              <w:t>Средства предприятия ОКК (тариф)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575C" w:rsidRPr="004B3780" w:rsidRDefault="00D7575C" w:rsidP="00005D71">
            <w:pPr>
              <w:jc w:val="center"/>
            </w:pPr>
            <w:r w:rsidRPr="004B3780">
              <w:t xml:space="preserve">Средства Фонда </w:t>
            </w:r>
            <w:proofErr w:type="spellStart"/>
            <w:proofErr w:type="gramStart"/>
            <w:r w:rsidRPr="004B3780">
              <w:t>модерниза-ции</w:t>
            </w:r>
            <w:proofErr w:type="spellEnd"/>
            <w:proofErr w:type="gramEnd"/>
            <w:r w:rsidRPr="004B3780">
              <w:t xml:space="preserve"> ЖКХ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75C" w:rsidRPr="004B3780" w:rsidRDefault="00D7575C" w:rsidP="00005D71">
            <w:pPr>
              <w:jc w:val="center"/>
            </w:pPr>
            <w:r w:rsidRPr="004B3780">
              <w:t>Средства инвестора</w:t>
            </w:r>
          </w:p>
        </w:tc>
      </w:tr>
      <w:tr w:rsidR="004B3780" w:rsidRPr="004B3780" w:rsidTr="004660EE">
        <w:trPr>
          <w:trHeight w:val="315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73B6" w:rsidRPr="004B3780" w:rsidRDefault="001373B6" w:rsidP="00005D71">
            <w:pPr>
              <w:jc w:val="center"/>
              <w:rPr>
                <w:b/>
                <w:bCs/>
              </w:rPr>
            </w:pPr>
            <w:r w:rsidRPr="004B3780">
              <w:rPr>
                <w:b/>
                <w:bCs/>
              </w:rPr>
              <w:t>2013 г.</w:t>
            </w:r>
          </w:p>
        </w:tc>
      </w:tr>
      <w:tr w:rsidR="00105A35" w:rsidRPr="004B3780" w:rsidTr="004660EE">
        <w:trPr>
          <w:trHeight w:val="600"/>
          <w:jc w:val="center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r w:rsidRPr="004B3780">
              <w:t>1.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2F3748">
            <w:r w:rsidRPr="004B3780">
              <w:rPr>
                <w:sz w:val="22"/>
                <w:szCs w:val="22"/>
              </w:rPr>
              <w:t>Строительство автономной газовой котельной «Центр</w:t>
            </w:r>
            <w:bookmarkStart w:id="14" w:name="_GoBack"/>
            <w:bookmarkEnd w:id="14"/>
            <w:r w:rsidRPr="004B3780">
              <w:rPr>
                <w:sz w:val="22"/>
                <w:szCs w:val="22"/>
              </w:rPr>
              <w:t>альная» тепловой мощностью 7,</w:t>
            </w:r>
            <w:r w:rsidR="002F3748">
              <w:rPr>
                <w:sz w:val="22"/>
                <w:szCs w:val="22"/>
              </w:rPr>
              <w:t>6</w:t>
            </w:r>
            <w:r w:rsidRPr="004B3780">
              <w:rPr>
                <w:sz w:val="22"/>
                <w:szCs w:val="22"/>
              </w:rPr>
              <w:t xml:space="preserve"> Гкал/ч. взамен котельных №1, №2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44 500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44 500</w:t>
            </w:r>
          </w:p>
        </w:tc>
      </w:tr>
      <w:tr w:rsidR="00105A35" w:rsidRPr="004B3780" w:rsidTr="004660EE">
        <w:trPr>
          <w:trHeight w:val="600"/>
          <w:jc w:val="center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r w:rsidRPr="004B3780">
              <w:t>2.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1373B6">
            <w:r w:rsidRPr="004B3780">
              <w:rPr>
                <w:sz w:val="22"/>
                <w:szCs w:val="22"/>
              </w:rPr>
              <w:t xml:space="preserve">Строительство </w:t>
            </w:r>
            <w:proofErr w:type="spellStart"/>
            <w:r w:rsidRPr="004B3780">
              <w:rPr>
                <w:sz w:val="22"/>
                <w:szCs w:val="22"/>
              </w:rPr>
              <w:t>блочно</w:t>
            </w:r>
            <w:proofErr w:type="spellEnd"/>
            <w:r w:rsidRPr="004B3780">
              <w:rPr>
                <w:sz w:val="22"/>
                <w:szCs w:val="22"/>
              </w:rPr>
              <w:t>-модульной котельной «Гагаринская» тепловой мощностью 5,0 Гкал/ч. взамен котельной №3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32 000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32 000</w:t>
            </w:r>
          </w:p>
        </w:tc>
      </w:tr>
      <w:tr w:rsidR="00105A35" w:rsidRPr="004B3780" w:rsidTr="004660EE">
        <w:trPr>
          <w:trHeight w:val="315"/>
          <w:jc w:val="center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r w:rsidRPr="004B3780">
              <w:t>3.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r w:rsidRPr="004B3780">
              <w:rPr>
                <w:sz w:val="22"/>
                <w:szCs w:val="22"/>
              </w:rPr>
              <w:t>Строительство тепловых сетей от котельной «Центральная» и «Гагаринская»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76 535,39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8F2B51" w:rsidP="00105A35">
            <w:pPr>
              <w:jc w:val="right"/>
            </w:pPr>
            <w:r>
              <w:t>3 774,81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8F2B51" w:rsidP="00005D71">
            <w:pPr>
              <w:jc w:val="right"/>
            </w:pPr>
            <w:r>
              <w:t>92,96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72 667,62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A35" w:rsidRPr="004B3780" w:rsidRDefault="00105A35" w:rsidP="00005D71">
            <w:pPr>
              <w:jc w:val="right"/>
            </w:pPr>
            <w:r w:rsidRPr="004B3780">
              <w:t>0</w:t>
            </w:r>
          </w:p>
        </w:tc>
      </w:tr>
      <w:tr w:rsidR="00105A35" w:rsidRPr="004B3780" w:rsidTr="004660EE">
        <w:trPr>
          <w:trHeight w:val="33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pPr>
              <w:rPr>
                <w:b/>
                <w:bCs/>
              </w:rPr>
            </w:pPr>
            <w:r w:rsidRPr="004B3780">
              <w:rPr>
                <w:b/>
                <w:bCs/>
              </w:rPr>
              <w:t>4.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rPr>
                <w:b/>
                <w:bCs/>
              </w:rPr>
            </w:pPr>
            <w:r w:rsidRPr="004B3780">
              <w:rPr>
                <w:b/>
                <w:bCs/>
              </w:rPr>
              <w:t>Итого 2013 год: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pPr>
              <w:jc w:val="right"/>
              <w:rPr>
                <w:b/>
                <w:bCs/>
              </w:rPr>
            </w:pPr>
            <w:r w:rsidRPr="004B3780">
              <w:rPr>
                <w:b/>
                <w:bCs/>
              </w:rPr>
              <w:t>153 035,39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BF3622" w:rsidP="00105A35">
            <w:pPr>
              <w:jc w:val="right"/>
              <w:rPr>
                <w:b/>
                <w:bCs/>
              </w:rPr>
            </w:pPr>
            <w:r w:rsidRPr="00BF362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BF3622">
              <w:rPr>
                <w:b/>
                <w:bCs/>
              </w:rPr>
              <w:t>774,81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BF3622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92,96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pPr>
              <w:jc w:val="right"/>
              <w:rPr>
                <w:b/>
                <w:bCs/>
              </w:rPr>
            </w:pPr>
            <w:r w:rsidRPr="004B3780">
              <w:rPr>
                <w:b/>
                <w:bCs/>
              </w:rPr>
              <w:t>72 667,62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pPr>
              <w:jc w:val="right"/>
              <w:rPr>
                <w:b/>
                <w:bCs/>
              </w:rPr>
            </w:pPr>
            <w:r w:rsidRPr="004B3780">
              <w:rPr>
                <w:b/>
                <w:bCs/>
              </w:rPr>
              <w:t>76 500</w:t>
            </w:r>
          </w:p>
        </w:tc>
      </w:tr>
      <w:tr w:rsidR="00105A35" w:rsidRPr="004B3780" w:rsidTr="004660EE">
        <w:trPr>
          <w:trHeight w:val="33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105A35" w:rsidP="00005D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2014 год: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673AA8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15 018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673AA8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2 910,64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Pr="004B3780" w:rsidRDefault="008F2B51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92,96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673AA8" w:rsidP="00BF3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12 014,4</w:t>
            </w:r>
            <w:r w:rsidR="00BF3622">
              <w:rPr>
                <w:b/>
                <w:bCs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35" w:rsidRPr="004B3780" w:rsidRDefault="00105A35" w:rsidP="00005D71">
            <w:pPr>
              <w:jc w:val="right"/>
              <w:rPr>
                <w:b/>
                <w:bCs/>
              </w:rPr>
            </w:pPr>
          </w:p>
        </w:tc>
      </w:tr>
      <w:tr w:rsidR="00BF3622" w:rsidRPr="004B3780" w:rsidTr="004660EE">
        <w:trPr>
          <w:trHeight w:val="33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Default="00BF3622" w:rsidP="00005D71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22" w:rsidRDefault="00BF3622" w:rsidP="00005D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2015 год: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673AA8" w:rsidP="000C5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3 610,16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480E53" w:rsidP="000C5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629,2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22" w:rsidRPr="004B3780" w:rsidRDefault="008F2B51" w:rsidP="000C5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92,96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480E53" w:rsidP="000C5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2 888</w:t>
            </w:r>
            <w:r w:rsidR="00BF3622">
              <w:rPr>
                <w:b/>
                <w:bCs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BF3622" w:rsidP="00005D71">
            <w:pPr>
              <w:jc w:val="right"/>
              <w:rPr>
                <w:b/>
                <w:bCs/>
              </w:rPr>
            </w:pPr>
          </w:p>
        </w:tc>
      </w:tr>
      <w:tr w:rsidR="00BF3622" w:rsidRPr="004B3780" w:rsidTr="004660EE">
        <w:trPr>
          <w:trHeight w:val="33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Default="00BF3622" w:rsidP="00005D71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22" w:rsidRDefault="00BF3622" w:rsidP="00005D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  <w:proofErr w:type="spellStart"/>
            <w:r>
              <w:rPr>
                <w:b/>
                <w:bCs/>
              </w:rPr>
              <w:t>инвестпрограмма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BF3622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171 663,</w:t>
            </w:r>
            <w:r w:rsidR="00480E53">
              <w:rPr>
                <w:b/>
                <w:bCs/>
              </w:rPr>
              <w:t>55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8F2B51" w:rsidP="004625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</w:t>
            </w:r>
            <w:r w:rsidR="004625A4">
              <w:rPr>
                <w:b/>
                <w:bCs/>
              </w:rPr>
              <w:t>14</w:t>
            </w:r>
            <w:r>
              <w:rPr>
                <w:b/>
                <w:bCs/>
              </w:rPr>
              <w:t>,</w:t>
            </w:r>
            <w:r w:rsidR="00480E53">
              <w:rPr>
                <w:b/>
                <w:bCs/>
              </w:rPr>
              <w:t>65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22" w:rsidRPr="004B3780" w:rsidRDefault="00480E53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278,88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BF3622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87 570,</w:t>
            </w:r>
            <w:r w:rsidR="00480E53">
              <w:rPr>
                <w:b/>
                <w:bCs/>
              </w:rPr>
              <w:t>02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622" w:rsidRPr="004B3780" w:rsidRDefault="00BF3622" w:rsidP="00005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76 500</w:t>
            </w:r>
          </w:p>
        </w:tc>
      </w:tr>
    </w:tbl>
    <w:p w:rsidR="001373B6" w:rsidRPr="004B3780" w:rsidRDefault="001373B6" w:rsidP="00941D72">
      <w:pPr>
        <w:pStyle w:val="1"/>
        <w:ind w:left="0" w:right="-31"/>
        <w:rPr>
          <w:rStyle w:val="a9"/>
          <w:rFonts w:ascii="Times New Roman" w:hAnsi="Times New Roman" w:cs="Times New Roman"/>
          <w:b/>
          <w:color w:val="auto"/>
          <w:sz w:val="28"/>
          <w:szCs w:val="28"/>
          <w:highlight w:val="yellow"/>
        </w:rPr>
        <w:sectPr w:rsidR="001373B6" w:rsidRPr="004B3780" w:rsidSect="007B77A7">
          <w:pgSz w:w="16838" w:h="11906" w:orient="landscape" w:code="9"/>
          <w:pgMar w:top="1134" w:right="567" w:bottom="1134" w:left="1418" w:header="709" w:footer="709" w:gutter="0"/>
          <w:cols w:space="708"/>
          <w:docGrid w:linePitch="360"/>
        </w:sectPr>
      </w:pPr>
    </w:p>
    <w:p w:rsidR="00941D72" w:rsidRPr="004B3780" w:rsidRDefault="008A3705" w:rsidP="00560359">
      <w:pPr>
        <w:pStyle w:val="1"/>
        <w:ind w:left="0" w:right="-31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359324548"/>
      <w:r w:rsidRPr="004B3780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6. </w:t>
      </w:r>
      <w:r w:rsidR="00941D72" w:rsidRPr="004B3780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Экономический эффект от модернизации существующей системы теплоснабжения</w:t>
      </w:r>
      <w:bookmarkEnd w:id="15"/>
    </w:p>
    <w:p w:rsidR="00941D72" w:rsidRPr="004B3780" w:rsidRDefault="00941D72" w:rsidP="002433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Расчет экономического эффекта от реализации инвестиционной программы был произведен с учетом</w:t>
      </w:r>
      <w:r w:rsidR="00DE7746" w:rsidRPr="004B3780">
        <w:rPr>
          <w:rFonts w:ascii="Times New Roman" w:hAnsi="Times New Roman"/>
          <w:sz w:val="28"/>
          <w:szCs w:val="28"/>
        </w:rPr>
        <w:t xml:space="preserve"> роста тарифов в 2014 году на 14%, а также   «Сценарных условий</w:t>
      </w:r>
      <w:r w:rsidRPr="004B3780">
        <w:rPr>
          <w:rFonts w:ascii="Times New Roman" w:hAnsi="Times New Roman"/>
          <w:sz w:val="28"/>
          <w:szCs w:val="28"/>
        </w:rPr>
        <w:t xml:space="preserve"> для формирования вариантов прогноза социально-экономического развития в 2013-2015 годах»</w:t>
      </w:r>
      <w:r w:rsidR="0078077E" w:rsidRPr="004B3780">
        <w:rPr>
          <w:rStyle w:val="afb"/>
          <w:rFonts w:ascii="Times New Roman" w:hAnsi="Times New Roman"/>
          <w:sz w:val="28"/>
          <w:szCs w:val="28"/>
        </w:rPr>
        <w:footnoteReference w:id="1"/>
      </w:r>
      <w:r w:rsidR="00CC766E">
        <w:rPr>
          <w:rFonts w:ascii="Times New Roman" w:hAnsi="Times New Roman"/>
          <w:sz w:val="28"/>
          <w:szCs w:val="28"/>
        </w:rPr>
        <w:t>, а именно</w:t>
      </w:r>
      <w:r w:rsidRPr="004B3780">
        <w:rPr>
          <w:rFonts w:ascii="Times New Roman" w:hAnsi="Times New Roman"/>
          <w:sz w:val="28"/>
          <w:szCs w:val="28"/>
        </w:rPr>
        <w:t>:</w:t>
      </w:r>
    </w:p>
    <w:p w:rsidR="00941D72" w:rsidRPr="004B3780" w:rsidRDefault="00941D72" w:rsidP="004C2EC0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Рост оптовых цен на газ – 15% на период до 2015г. и со снижением роста на 1 процентный пункт в каждый последующий год;</w:t>
      </w:r>
    </w:p>
    <w:p w:rsidR="00941D72" w:rsidRPr="004B3780" w:rsidRDefault="00941D72" w:rsidP="004C2EC0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 xml:space="preserve">Рост цен на уголь, тарифов на перевозку угля и транспортировку газа и на воду – </w:t>
      </w:r>
      <w:proofErr w:type="gramStart"/>
      <w:r w:rsidRPr="004B3780">
        <w:rPr>
          <w:rFonts w:ascii="Times New Roman" w:hAnsi="Times New Roman"/>
          <w:sz w:val="28"/>
          <w:szCs w:val="28"/>
        </w:rPr>
        <w:t>равным</w:t>
      </w:r>
      <w:proofErr w:type="gramEnd"/>
      <w:r w:rsidRPr="004B3780">
        <w:rPr>
          <w:rFonts w:ascii="Times New Roman" w:hAnsi="Times New Roman"/>
          <w:sz w:val="28"/>
          <w:szCs w:val="28"/>
        </w:rPr>
        <w:t xml:space="preserve"> индекс</w:t>
      </w:r>
      <w:r w:rsidR="00DE7746" w:rsidRPr="004B3780">
        <w:rPr>
          <w:rFonts w:ascii="Times New Roman" w:hAnsi="Times New Roman"/>
          <w:sz w:val="28"/>
          <w:szCs w:val="28"/>
        </w:rPr>
        <w:t>у потребительских цен, 5% в 2014</w:t>
      </w:r>
      <w:r w:rsidRPr="004B3780">
        <w:rPr>
          <w:rFonts w:ascii="Times New Roman" w:hAnsi="Times New Roman"/>
          <w:sz w:val="28"/>
          <w:szCs w:val="28"/>
        </w:rPr>
        <w:t xml:space="preserve"> году;</w:t>
      </w:r>
    </w:p>
    <w:p w:rsidR="00941D72" w:rsidRPr="004B3780" w:rsidRDefault="00941D72" w:rsidP="004C2EC0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Рост нерегулируемых цен на электрическую энергию – 11% в 2013-14гг. и 12% в последующие годы.</w:t>
      </w:r>
    </w:p>
    <w:p w:rsidR="00941D72" w:rsidRPr="004B3780" w:rsidRDefault="00941D72" w:rsidP="006C7A5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Объем полезного отпуска тепловой энергии и его структура по группам потребителей был принят неизменным на весь период расчета.</w:t>
      </w:r>
    </w:p>
    <w:p w:rsidR="00475B7A" w:rsidRPr="004B3780" w:rsidRDefault="00475B7A" w:rsidP="00475B7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 xml:space="preserve">В результате реализации мероприятий Инвестиционной программы в </w:t>
      </w:r>
      <w:r w:rsidR="00B1756D" w:rsidRPr="004B3780">
        <w:rPr>
          <w:rFonts w:ascii="Times New Roman" w:hAnsi="Times New Roman"/>
          <w:sz w:val="28"/>
          <w:szCs w:val="28"/>
        </w:rPr>
        <w:t>ближайшие три года</w:t>
      </w:r>
      <w:r w:rsidRPr="004B3780">
        <w:rPr>
          <w:rFonts w:ascii="Times New Roman" w:hAnsi="Times New Roman"/>
          <w:sz w:val="28"/>
          <w:szCs w:val="28"/>
        </w:rPr>
        <w:t xml:space="preserve"> экономический эффект, с учетом инфляционного удорожания ресурсов</w:t>
      </w:r>
      <w:r w:rsidR="008970C4" w:rsidRPr="004B3780">
        <w:rPr>
          <w:rFonts w:ascii="Times New Roman" w:hAnsi="Times New Roman"/>
          <w:sz w:val="28"/>
          <w:szCs w:val="28"/>
        </w:rPr>
        <w:t xml:space="preserve">, составит </w:t>
      </w:r>
      <w:r w:rsidR="0030142C">
        <w:rPr>
          <w:rFonts w:ascii="Times New Roman" w:hAnsi="Times New Roman"/>
          <w:sz w:val="28"/>
          <w:szCs w:val="28"/>
        </w:rPr>
        <w:t>6 451,5</w:t>
      </w:r>
      <w:r w:rsidRPr="004B3780">
        <w:rPr>
          <w:rFonts w:ascii="Times New Roman" w:hAnsi="Times New Roman"/>
          <w:sz w:val="28"/>
          <w:szCs w:val="28"/>
        </w:rPr>
        <w:t xml:space="preserve"> тыс., в </w:t>
      </w:r>
      <w:proofErr w:type="spellStart"/>
      <w:r w:rsidRPr="004B3780">
        <w:rPr>
          <w:rFonts w:ascii="Times New Roman" w:hAnsi="Times New Roman"/>
          <w:sz w:val="28"/>
          <w:szCs w:val="28"/>
        </w:rPr>
        <w:t>т.ч</w:t>
      </w:r>
      <w:proofErr w:type="spellEnd"/>
      <w:r w:rsidRPr="004B37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3780">
        <w:rPr>
          <w:rFonts w:ascii="Times New Roman" w:hAnsi="Times New Roman"/>
          <w:sz w:val="28"/>
          <w:szCs w:val="28"/>
        </w:rPr>
        <w:t>от</w:t>
      </w:r>
      <w:proofErr w:type="gramEnd"/>
      <w:r w:rsidRPr="004B3780">
        <w:rPr>
          <w:rFonts w:ascii="Times New Roman" w:hAnsi="Times New Roman"/>
          <w:sz w:val="28"/>
          <w:szCs w:val="28"/>
        </w:rPr>
        <w:t>:</w:t>
      </w:r>
    </w:p>
    <w:p w:rsidR="00475B7A" w:rsidRPr="004B3780" w:rsidRDefault="00244688" w:rsidP="004C2EC0">
      <w:pPr>
        <w:pStyle w:val="af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снижения потребления электроэнергии</w:t>
      </w:r>
      <w:r w:rsidR="00A06C15" w:rsidRPr="004B3780">
        <w:rPr>
          <w:rFonts w:ascii="Times New Roman" w:hAnsi="Times New Roman"/>
          <w:sz w:val="28"/>
          <w:szCs w:val="28"/>
        </w:rPr>
        <w:tab/>
      </w:r>
      <w:r w:rsidR="00A06C15" w:rsidRPr="004B3780">
        <w:rPr>
          <w:rFonts w:ascii="Times New Roman" w:hAnsi="Times New Roman"/>
          <w:sz w:val="28"/>
          <w:szCs w:val="28"/>
        </w:rPr>
        <w:tab/>
      </w:r>
      <w:r w:rsidR="0030142C">
        <w:rPr>
          <w:rFonts w:ascii="Times New Roman" w:hAnsi="Times New Roman"/>
          <w:sz w:val="28"/>
          <w:szCs w:val="28"/>
        </w:rPr>
        <w:t>2 764</w:t>
      </w:r>
      <w:r w:rsidR="00475B7A" w:rsidRPr="004B3780">
        <w:rPr>
          <w:rFonts w:ascii="Times New Roman" w:hAnsi="Times New Roman"/>
          <w:sz w:val="28"/>
          <w:szCs w:val="28"/>
        </w:rPr>
        <w:t xml:space="preserve"> тыс. руб.;</w:t>
      </w:r>
    </w:p>
    <w:p w:rsidR="00475B7A" w:rsidRPr="004B3780" w:rsidRDefault="00244688" w:rsidP="004C2EC0">
      <w:pPr>
        <w:pStyle w:val="af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снижения топливной составляющей</w:t>
      </w:r>
      <w:r w:rsidRPr="004B3780">
        <w:rPr>
          <w:rFonts w:ascii="Times New Roman" w:hAnsi="Times New Roman"/>
          <w:sz w:val="28"/>
          <w:szCs w:val="28"/>
        </w:rPr>
        <w:tab/>
      </w:r>
      <w:r w:rsidRPr="004B3780">
        <w:rPr>
          <w:rFonts w:ascii="Times New Roman" w:hAnsi="Times New Roman"/>
          <w:sz w:val="28"/>
          <w:szCs w:val="28"/>
        </w:rPr>
        <w:tab/>
      </w:r>
      <w:r w:rsidR="0030142C">
        <w:rPr>
          <w:rFonts w:ascii="Times New Roman" w:hAnsi="Times New Roman"/>
          <w:sz w:val="28"/>
          <w:szCs w:val="28"/>
        </w:rPr>
        <w:t xml:space="preserve">767,7 </w:t>
      </w:r>
      <w:r w:rsidR="00475B7A" w:rsidRPr="004B3780">
        <w:rPr>
          <w:rFonts w:ascii="Times New Roman" w:hAnsi="Times New Roman"/>
          <w:sz w:val="28"/>
          <w:szCs w:val="28"/>
        </w:rPr>
        <w:t>тыс. руб.;</w:t>
      </w:r>
    </w:p>
    <w:p w:rsidR="00B1756D" w:rsidRPr="004B3780" w:rsidRDefault="00B1756D" w:rsidP="004C2EC0">
      <w:pPr>
        <w:pStyle w:val="af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 xml:space="preserve">снижение </w:t>
      </w:r>
      <w:r w:rsidR="00DE7746" w:rsidRPr="004B3780">
        <w:rPr>
          <w:rFonts w:ascii="Times New Roman" w:hAnsi="Times New Roman"/>
          <w:sz w:val="28"/>
          <w:szCs w:val="28"/>
        </w:rPr>
        <w:t xml:space="preserve">аварий                   </w:t>
      </w:r>
      <w:r w:rsidRPr="004B3780">
        <w:rPr>
          <w:rFonts w:ascii="Times New Roman" w:hAnsi="Times New Roman"/>
          <w:sz w:val="28"/>
          <w:szCs w:val="28"/>
        </w:rPr>
        <w:t xml:space="preserve">                                </w:t>
      </w:r>
      <w:r w:rsidR="00D41E08">
        <w:rPr>
          <w:rFonts w:ascii="Times New Roman" w:hAnsi="Times New Roman"/>
          <w:sz w:val="28"/>
          <w:szCs w:val="28"/>
        </w:rPr>
        <w:t>2 919</w:t>
      </w:r>
      <w:r w:rsidRPr="004B3780">
        <w:rPr>
          <w:rFonts w:ascii="Times New Roman" w:hAnsi="Times New Roman"/>
          <w:sz w:val="28"/>
          <w:szCs w:val="28"/>
        </w:rPr>
        <w:t xml:space="preserve"> тыс.</w:t>
      </w:r>
      <w:r w:rsidR="004660EE">
        <w:rPr>
          <w:rFonts w:ascii="Times New Roman" w:hAnsi="Times New Roman"/>
          <w:sz w:val="28"/>
          <w:szCs w:val="28"/>
        </w:rPr>
        <w:t> </w:t>
      </w:r>
      <w:r w:rsidRPr="004B3780">
        <w:rPr>
          <w:rFonts w:ascii="Times New Roman" w:hAnsi="Times New Roman"/>
          <w:sz w:val="28"/>
          <w:szCs w:val="28"/>
        </w:rPr>
        <w:t>руб.;</w:t>
      </w:r>
    </w:p>
    <w:p w:rsidR="00475B7A" w:rsidRPr="004B3780" w:rsidRDefault="00244688" w:rsidP="006C7A5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Повышение эффективности использования топлива позволяет снизить влияние на себестоимость рост цены на газ.</w:t>
      </w:r>
    </w:p>
    <w:p w:rsidR="00401932" w:rsidRPr="004B3780" w:rsidRDefault="00401932" w:rsidP="006C7A5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В результате расчета срок окупаемости инвестиций инвестора</w:t>
      </w:r>
      <w:r w:rsidR="002B02B9" w:rsidRPr="004B3780">
        <w:rPr>
          <w:rStyle w:val="afb"/>
          <w:rFonts w:ascii="Times New Roman" w:hAnsi="Times New Roman"/>
          <w:sz w:val="28"/>
          <w:szCs w:val="28"/>
        </w:rPr>
        <w:footnoteReference w:id="2"/>
      </w:r>
      <w:r w:rsidRPr="004B3780">
        <w:rPr>
          <w:rFonts w:ascii="Times New Roman" w:hAnsi="Times New Roman"/>
          <w:sz w:val="28"/>
          <w:szCs w:val="28"/>
        </w:rPr>
        <w:t xml:space="preserve"> составил </w:t>
      </w:r>
      <w:r w:rsidR="002B02B9" w:rsidRPr="004B3780">
        <w:rPr>
          <w:rFonts w:ascii="Times New Roman" w:hAnsi="Times New Roman"/>
          <w:sz w:val="28"/>
          <w:szCs w:val="28"/>
        </w:rPr>
        <w:t>6,9</w:t>
      </w:r>
      <w:r w:rsidRPr="004B3780">
        <w:rPr>
          <w:rFonts w:ascii="Times New Roman" w:hAnsi="Times New Roman"/>
          <w:sz w:val="28"/>
          <w:szCs w:val="28"/>
        </w:rPr>
        <w:t xml:space="preserve"> лет.</w:t>
      </w:r>
    </w:p>
    <w:p w:rsidR="006B4C0A" w:rsidRPr="004B3780" w:rsidRDefault="006B4C0A" w:rsidP="006C7A5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sz w:val="28"/>
          <w:szCs w:val="28"/>
        </w:rPr>
        <w:t>План производства, инвестиций и реализации приведен</w:t>
      </w:r>
      <w:r w:rsidR="00F56183" w:rsidRPr="004B3780">
        <w:rPr>
          <w:rFonts w:ascii="Times New Roman" w:hAnsi="Times New Roman"/>
          <w:sz w:val="28"/>
          <w:szCs w:val="28"/>
        </w:rPr>
        <w:t xml:space="preserve"> по </w:t>
      </w:r>
      <w:r w:rsidR="007F1E76" w:rsidRPr="004B3780">
        <w:rPr>
          <w:rFonts w:ascii="Times New Roman" w:hAnsi="Times New Roman"/>
          <w:sz w:val="28"/>
          <w:szCs w:val="28"/>
        </w:rPr>
        <w:t xml:space="preserve">модернизируемой </w:t>
      </w:r>
      <w:r w:rsidR="002B02B9" w:rsidRPr="004B3780">
        <w:rPr>
          <w:rFonts w:ascii="Times New Roman" w:hAnsi="Times New Roman"/>
          <w:sz w:val="28"/>
          <w:szCs w:val="28"/>
        </w:rPr>
        <w:t>системе</w:t>
      </w:r>
      <w:r w:rsidR="00F56183" w:rsidRPr="004B3780">
        <w:rPr>
          <w:rFonts w:ascii="Times New Roman" w:hAnsi="Times New Roman"/>
          <w:sz w:val="28"/>
          <w:szCs w:val="28"/>
        </w:rPr>
        <w:t xml:space="preserve"> теплоснабжения </w:t>
      </w:r>
      <w:r w:rsidRPr="004B3780">
        <w:rPr>
          <w:rFonts w:ascii="Times New Roman" w:hAnsi="Times New Roman"/>
          <w:sz w:val="28"/>
          <w:szCs w:val="28"/>
        </w:rPr>
        <w:t xml:space="preserve"> в нижеследующей таблице.</w:t>
      </w:r>
    </w:p>
    <w:p w:rsidR="006B4C0A" w:rsidRPr="004B3780" w:rsidRDefault="006B4C0A" w:rsidP="006C7A5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C0A" w:rsidRPr="004B3780" w:rsidRDefault="006B4C0A" w:rsidP="00CD38C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  <w:sectPr w:rsidR="006B4C0A" w:rsidRPr="004B3780" w:rsidSect="007B77A7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bookmarkStart w:id="16" w:name="_MON_1431177146"/>
    <w:bookmarkEnd w:id="16"/>
    <w:p w:rsidR="008970C4" w:rsidRPr="004B3780" w:rsidRDefault="00480E53" w:rsidP="00E51800">
      <w:pPr>
        <w:pStyle w:val="af"/>
        <w:ind w:hanging="567"/>
        <w:jc w:val="both"/>
        <w:rPr>
          <w:rFonts w:ascii="Times New Roman" w:hAnsi="Times New Roman"/>
          <w:sz w:val="28"/>
          <w:szCs w:val="28"/>
        </w:rPr>
      </w:pPr>
      <w:r w:rsidRPr="004B3780">
        <w:rPr>
          <w:rFonts w:ascii="Times New Roman" w:hAnsi="Times New Roman"/>
          <w:b/>
          <w:sz w:val="28"/>
          <w:szCs w:val="28"/>
        </w:rPr>
        <w:object w:dxaOrig="17684" w:dyaOrig="11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4.5pt;height:531pt" o:ole="">
            <v:imagedata r:id="rId14" o:title=""/>
          </v:shape>
          <o:OLEObject Type="Embed" ProgID="Excel.Sheet.12" ShapeID="_x0000_i1025" DrawAspect="Content" ObjectID="_1433594093" r:id="rId15"/>
        </w:object>
      </w:r>
    </w:p>
    <w:p w:rsidR="00941D72" w:rsidRPr="004B3780" w:rsidRDefault="00941D72" w:rsidP="008902F1">
      <w:pPr>
        <w:tabs>
          <w:tab w:val="left" w:pos="1935"/>
        </w:tabs>
        <w:rPr>
          <w:sz w:val="28"/>
          <w:szCs w:val="28"/>
        </w:rPr>
      </w:pPr>
    </w:p>
    <w:p w:rsidR="001C6853" w:rsidRDefault="007F1E76" w:rsidP="002C7BC2">
      <w:pPr>
        <w:pStyle w:val="1"/>
        <w:spacing w:after="240"/>
        <w:ind w:left="0" w:right="-59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359324549"/>
      <w:r w:rsidRPr="004B37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Таким образом, экономическая эффективность составит </w:t>
      </w:r>
      <w:r w:rsidR="00CF03DB" w:rsidRPr="004B3780">
        <w:rPr>
          <w:rFonts w:ascii="Times New Roman" w:hAnsi="Times New Roman" w:cs="Times New Roman"/>
          <w:b w:val="0"/>
          <w:color w:val="auto"/>
          <w:sz w:val="28"/>
          <w:szCs w:val="28"/>
        </w:rPr>
        <w:t>13 лет</w:t>
      </w:r>
      <w:r w:rsidR="00617D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сроку окупаемости</w:t>
      </w:r>
      <w:r w:rsidR="00CF03DB" w:rsidRPr="004B37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</w:t>
      </w:r>
      <w:proofErr w:type="spellStart"/>
      <w:r w:rsidR="00CF03DB" w:rsidRPr="004B3780">
        <w:rPr>
          <w:rFonts w:ascii="Times New Roman" w:hAnsi="Times New Roman" w:cs="Times New Roman"/>
          <w:b w:val="0"/>
          <w:color w:val="auto"/>
          <w:sz w:val="28"/>
          <w:szCs w:val="28"/>
        </w:rPr>
        <w:t>т.</w:t>
      </w:r>
      <w:r w:rsidR="00617D29">
        <w:rPr>
          <w:rFonts w:ascii="Times New Roman" w:hAnsi="Times New Roman" w:cs="Times New Roman"/>
          <w:b w:val="0"/>
          <w:color w:val="auto"/>
          <w:sz w:val="28"/>
          <w:szCs w:val="28"/>
        </w:rPr>
        <w:t>ч</w:t>
      </w:r>
      <w:proofErr w:type="spellEnd"/>
      <w:r w:rsidR="00617D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4660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</w:t>
      </w:r>
      <w:r w:rsidR="00617D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инвестора </w:t>
      </w:r>
      <w:r w:rsidR="004660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617D29">
        <w:rPr>
          <w:rFonts w:ascii="Times New Roman" w:hAnsi="Times New Roman" w:cs="Times New Roman"/>
          <w:b w:val="0"/>
          <w:color w:val="auto"/>
          <w:sz w:val="28"/>
          <w:szCs w:val="28"/>
        </w:rPr>
        <w:t>6 лет</w:t>
      </w:r>
      <w:r w:rsidR="00CF03DB" w:rsidRPr="004B378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17"/>
    </w:p>
    <w:p w:rsidR="004660EE" w:rsidRDefault="004660EE" w:rsidP="002C7BC2">
      <w:pPr>
        <w:pStyle w:val="1"/>
        <w:spacing w:after="240"/>
        <w:ind w:left="0" w:right="-595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660EE" w:rsidRPr="004B3780" w:rsidRDefault="004660EE" w:rsidP="002C7BC2">
      <w:pPr>
        <w:pStyle w:val="1"/>
        <w:spacing w:after="240"/>
        <w:ind w:left="0" w:right="-595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4660EE" w:rsidRPr="004B3780" w:rsidSect="00E51800">
          <w:pgSz w:w="16838" w:h="11906" w:orient="landscape" w:code="9"/>
          <w:pgMar w:top="1134" w:right="567" w:bottom="1134" w:left="851" w:header="709" w:footer="709" w:gutter="0"/>
          <w:cols w:space="708"/>
          <w:docGrid w:linePitch="360"/>
        </w:sectPr>
      </w:pPr>
    </w:p>
    <w:p w:rsidR="008902F1" w:rsidRPr="004B3780" w:rsidRDefault="008902F1" w:rsidP="002C7BC2">
      <w:pPr>
        <w:jc w:val="center"/>
        <w:outlineLvl w:val="0"/>
        <w:rPr>
          <w:b/>
          <w:sz w:val="28"/>
          <w:szCs w:val="28"/>
        </w:rPr>
      </w:pPr>
      <w:bookmarkStart w:id="18" w:name="_Toc260348271"/>
      <w:bookmarkStart w:id="19" w:name="_Toc261364503"/>
      <w:bookmarkStart w:id="20" w:name="_Toc296119300"/>
      <w:bookmarkStart w:id="21" w:name="_Toc359324550"/>
      <w:bookmarkEnd w:id="13"/>
      <w:r w:rsidRPr="004B3780">
        <w:rPr>
          <w:b/>
          <w:sz w:val="28"/>
          <w:szCs w:val="28"/>
        </w:rPr>
        <w:lastRenderedPageBreak/>
        <w:t>7. Официальный орган местного самоуправления (ОМСУ), ответственный за реализацию проекта</w:t>
      </w:r>
      <w:bookmarkEnd w:id="18"/>
      <w:bookmarkEnd w:id="19"/>
      <w:bookmarkEnd w:id="20"/>
      <w:bookmarkEnd w:id="21"/>
    </w:p>
    <w:p w:rsidR="008902F1" w:rsidRPr="004B3780" w:rsidRDefault="008902F1" w:rsidP="008902F1">
      <w:pPr>
        <w:ind w:left="1080"/>
        <w:outlineLvl w:val="1"/>
        <w:rPr>
          <w:b/>
          <w:sz w:val="28"/>
          <w:szCs w:val="28"/>
        </w:rPr>
      </w:pPr>
    </w:p>
    <w:p w:rsidR="008902F1" w:rsidRPr="004B3780" w:rsidRDefault="008902F1" w:rsidP="008902F1">
      <w:pPr>
        <w:ind w:firstLine="540"/>
        <w:jc w:val="both"/>
        <w:rPr>
          <w:b/>
          <w:sz w:val="28"/>
          <w:szCs w:val="28"/>
        </w:rPr>
      </w:pPr>
      <w:r w:rsidRPr="004B3780">
        <w:rPr>
          <w:sz w:val="28"/>
          <w:szCs w:val="28"/>
        </w:rPr>
        <w:t xml:space="preserve">За реализацию проекта отвечает: </w:t>
      </w:r>
      <w:r w:rsidR="003E21B8">
        <w:rPr>
          <w:sz w:val="28"/>
          <w:szCs w:val="28"/>
        </w:rPr>
        <w:t>а</w:t>
      </w:r>
      <w:r w:rsidRPr="004B3780">
        <w:rPr>
          <w:sz w:val="28"/>
          <w:szCs w:val="28"/>
        </w:rPr>
        <w:t xml:space="preserve">дминистрация </w:t>
      </w:r>
      <w:r w:rsidR="00CF03DB" w:rsidRPr="004B3780">
        <w:rPr>
          <w:sz w:val="28"/>
          <w:szCs w:val="28"/>
        </w:rPr>
        <w:t>р</w:t>
      </w:r>
      <w:r w:rsidR="003E21B8">
        <w:rPr>
          <w:sz w:val="28"/>
          <w:szCs w:val="28"/>
        </w:rPr>
        <w:t xml:space="preserve">абочего поселка </w:t>
      </w:r>
      <w:r w:rsidR="00CF03DB" w:rsidRPr="004B3780">
        <w:rPr>
          <w:sz w:val="28"/>
          <w:szCs w:val="28"/>
        </w:rPr>
        <w:t xml:space="preserve">Мошково Мошковского </w:t>
      </w:r>
      <w:r w:rsidRPr="004B3780">
        <w:rPr>
          <w:sz w:val="28"/>
          <w:szCs w:val="28"/>
        </w:rPr>
        <w:t xml:space="preserve"> района Новосибирской области.</w:t>
      </w:r>
    </w:p>
    <w:p w:rsidR="008902F1" w:rsidRPr="004B3780" w:rsidRDefault="008902F1" w:rsidP="008902F1">
      <w:pPr>
        <w:ind w:firstLine="540"/>
        <w:jc w:val="center"/>
        <w:rPr>
          <w:b/>
          <w:sz w:val="28"/>
          <w:szCs w:val="28"/>
        </w:rPr>
      </w:pPr>
    </w:p>
    <w:p w:rsidR="008902F1" w:rsidRPr="004B3780" w:rsidRDefault="008902F1" w:rsidP="008902F1">
      <w:pPr>
        <w:tabs>
          <w:tab w:val="left" w:pos="7380"/>
          <w:tab w:val="left" w:pos="9720"/>
        </w:tabs>
        <w:rPr>
          <w:b/>
          <w:sz w:val="28"/>
          <w:szCs w:val="28"/>
        </w:rPr>
      </w:pPr>
    </w:p>
    <w:p w:rsidR="008902F1" w:rsidRPr="004B3780" w:rsidRDefault="008902F1" w:rsidP="008902F1">
      <w:pPr>
        <w:tabs>
          <w:tab w:val="left" w:pos="7380"/>
          <w:tab w:val="left" w:pos="9720"/>
        </w:tabs>
        <w:rPr>
          <w:b/>
          <w:sz w:val="28"/>
          <w:szCs w:val="28"/>
        </w:rPr>
      </w:pPr>
    </w:p>
    <w:p w:rsidR="008902F1" w:rsidRPr="004B3780" w:rsidRDefault="009F2C94" w:rsidP="008902F1">
      <w:pPr>
        <w:tabs>
          <w:tab w:val="left" w:pos="7380"/>
          <w:tab w:val="left" w:pos="9720"/>
        </w:tabs>
        <w:rPr>
          <w:b/>
          <w:sz w:val="28"/>
          <w:szCs w:val="28"/>
        </w:rPr>
      </w:pPr>
      <w:r w:rsidRPr="004B3780">
        <w:rPr>
          <w:sz w:val="28"/>
          <w:szCs w:val="28"/>
        </w:rPr>
        <w:t xml:space="preserve"> </w:t>
      </w:r>
    </w:p>
    <w:p w:rsidR="008902F1" w:rsidRPr="004B3780" w:rsidRDefault="008902F1" w:rsidP="008902F1">
      <w:pPr>
        <w:tabs>
          <w:tab w:val="left" w:pos="7380"/>
          <w:tab w:val="left" w:pos="9720"/>
        </w:tabs>
        <w:rPr>
          <w:b/>
          <w:sz w:val="28"/>
          <w:szCs w:val="28"/>
        </w:rPr>
      </w:pPr>
    </w:p>
    <w:p w:rsidR="008902F1" w:rsidRPr="004B3780" w:rsidRDefault="008902F1" w:rsidP="008902F1">
      <w:pPr>
        <w:tabs>
          <w:tab w:val="left" w:pos="7380"/>
          <w:tab w:val="left" w:pos="9720"/>
        </w:tabs>
        <w:rPr>
          <w:b/>
          <w:sz w:val="28"/>
          <w:szCs w:val="28"/>
        </w:rPr>
      </w:pPr>
    </w:p>
    <w:p w:rsidR="008902F1" w:rsidRPr="004B3780" w:rsidRDefault="008902F1" w:rsidP="008902F1">
      <w:pPr>
        <w:ind w:firstLine="540"/>
        <w:jc w:val="center"/>
        <w:outlineLvl w:val="1"/>
      </w:pPr>
      <w:r w:rsidRPr="004B3780">
        <w:br w:type="page"/>
      </w:r>
    </w:p>
    <w:p w:rsidR="008902F1" w:rsidRPr="004B3780" w:rsidRDefault="008902F1" w:rsidP="008902F1">
      <w:pPr>
        <w:jc w:val="center"/>
        <w:outlineLvl w:val="0"/>
        <w:rPr>
          <w:bCs/>
          <w:sz w:val="28"/>
          <w:szCs w:val="28"/>
        </w:rPr>
      </w:pPr>
      <w:bookmarkStart w:id="22" w:name="_Toc296119301"/>
      <w:bookmarkStart w:id="23" w:name="_Toc359324551"/>
      <w:r w:rsidRPr="004B3780">
        <w:rPr>
          <w:bCs/>
          <w:sz w:val="28"/>
          <w:szCs w:val="28"/>
        </w:rPr>
        <w:lastRenderedPageBreak/>
        <w:t>Нормативно - правовые акты</w:t>
      </w:r>
      <w:bookmarkEnd w:id="22"/>
      <w:bookmarkEnd w:id="23"/>
    </w:p>
    <w:p w:rsidR="008902F1" w:rsidRPr="004B3780" w:rsidRDefault="008902F1" w:rsidP="008902F1">
      <w:pPr>
        <w:jc w:val="right"/>
        <w:rPr>
          <w:bCs/>
        </w:rPr>
      </w:pPr>
      <w:r w:rsidRPr="004B3780">
        <w:rPr>
          <w:bCs/>
          <w:sz w:val="28"/>
          <w:szCs w:val="28"/>
        </w:rPr>
        <w:t>Приложение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9229"/>
      </w:tblGrid>
      <w:tr w:rsidR="008902F1" w:rsidRPr="004B3780" w:rsidTr="003E21B8">
        <w:tc>
          <w:tcPr>
            <w:tcW w:w="836" w:type="dxa"/>
          </w:tcPr>
          <w:p w:rsidR="008902F1" w:rsidRPr="004B3780" w:rsidRDefault="008902F1" w:rsidP="00094C5F">
            <w:r w:rsidRPr="004B3780">
              <w:t>№ п\</w:t>
            </w:r>
            <w:proofErr w:type="gramStart"/>
            <w:r w:rsidRPr="004B3780">
              <w:t>п</w:t>
            </w:r>
            <w:proofErr w:type="gramEnd"/>
          </w:p>
        </w:tc>
        <w:tc>
          <w:tcPr>
            <w:tcW w:w="9229" w:type="dxa"/>
          </w:tcPr>
          <w:p w:rsidR="008902F1" w:rsidRPr="004B3780" w:rsidRDefault="008902F1" w:rsidP="00094C5F">
            <w:r w:rsidRPr="004B3780">
              <w:t>Наименование</w:t>
            </w:r>
          </w:p>
        </w:tc>
      </w:tr>
      <w:tr w:rsidR="008902F1" w:rsidRPr="004B3780" w:rsidTr="003E21B8">
        <w:tc>
          <w:tcPr>
            <w:tcW w:w="836" w:type="dxa"/>
          </w:tcPr>
          <w:p w:rsidR="008902F1" w:rsidRPr="004B3780" w:rsidRDefault="008902F1" w:rsidP="00094C5F">
            <w:r w:rsidRPr="004B3780">
              <w:t>1</w:t>
            </w:r>
          </w:p>
        </w:tc>
        <w:tc>
          <w:tcPr>
            <w:tcW w:w="9229" w:type="dxa"/>
          </w:tcPr>
          <w:p w:rsidR="008902F1" w:rsidRPr="004B3780" w:rsidRDefault="008902F1" w:rsidP="00094C5F">
            <w:r w:rsidRPr="004B3780">
              <w:t>Федеральный закон от 27.07.2010 № 190-ФЗ «О теплоснабжении»</w:t>
            </w:r>
          </w:p>
        </w:tc>
      </w:tr>
      <w:tr w:rsidR="008902F1" w:rsidRPr="004B3780" w:rsidTr="003E21B8">
        <w:tc>
          <w:tcPr>
            <w:tcW w:w="836" w:type="dxa"/>
          </w:tcPr>
          <w:p w:rsidR="008902F1" w:rsidRPr="004B3780" w:rsidRDefault="008902F1" w:rsidP="00094C5F">
            <w:r w:rsidRPr="004B3780">
              <w:t>2</w:t>
            </w:r>
          </w:p>
        </w:tc>
        <w:tc>
          <w:tcPr>
            <w:tcW w:w="9229" w:type="dxa"/>
          </w:tcPr>
          <w:p w:rsidR="008902F1" w:rsidRPr="004B3780" w:rsidRDefault="008902F1" w:rsidP="00094C5F">
            <w:r w:rsidRPr="004B3780">
              <w:t>Постановление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</w:t>
            </w:r>
          </w:p>
        </w:tc>
      </w:tr>
      <w:tr w:rsidR="008902F1" w:rsidRPr="004B3780" w:rsidTr="003E21B8">
        <w:tc>
          <w:tcPr>
            <w:tcW w:w="836" w:type="dxa"/>
          </w:tcPr>
          <w:p w:rsidR="008902F1" w:rsidRPr="004B3780" w:rsidRDefault="008902F1" w:rsidP="00094C5F">
            <w:r w:rsidRPr="004B3780">
              <w:t>3</w:t>
            </w:r>
          </w:p>
        </w:tc>
        <w:tc>
          <w:tcPr>
            <w:tcW w:w="9229" w:type="dxa"/>
          </w:tcPr>
          <w:p w:rsidR="008902F1" w:rsidRPr="004B3780" w:rsidRDefault="008902F1" w:rsidP="00094C5F">
            <w:r w:rsidRPr="004B3780">
              <w:t>Приказ Министерства Регионального Развития РФ</w:t>
            </w:r>
            <w:r w:rsidR="009F2C94" w:rsidRPr="004B3780">
              <w:t xml:space="preserve"> </w:t>
            </w:r>
            <w:r w:rsidRPr="004B3780">
              <w:t>от 10.10.2007 № 99 «Об утверждении Методических</w:t>
            </w:r>
            <w:r w:rsidR="009F2C94" w:rsidRPr="004B3780">
              <w:t xml:space="preserve"> </w:t>
            </w:r>
            <w:r w:rsidRPr="004B3780">
              <w:t>рекомендаций по разработке инвестиционных программ организаций коммунального комплекса»</w:t>
            </w:r>
          </w:p>
        </w:tc>
      </w:tr>
      <w:tr w:rsidR="008902F1" w:rsidRPr="004B3780" w:rsidTr="003E21B8">
        <w:tc>
          <w:tcPr>
            <w:tcW w:w="836" w:type="dxa"/>
          </w:tcPr>
          <w:p w:rsidR="008902F1" w:rsidRPr="004B3780" w:rsidRDefault="008902F1" w:rsidP="00094C5F">
            <w:r w:rsidRPr="004B3780">
              <w:t>4</w:t>
            </w:r>
          </w:p>
        </w:tc>
        <w:tc>
          <w:tcPr>
            <w:tcW w:w="9229" w:type="dxa"/>
          </w:tcPr>
          <w:p w:rsidR="008902F1" w:rsidRPr="004B3780" w:rsidRDefault="008902F1" w:rsidP="00094C5F">
            <w:r w:rsidRPr="004B3780">
              <w:t>Приказ Министерства Регионального Развития РФ</w:t>
            </w:r>
            <w:r w:rsidR="009F2C94" w:rsidRPr="004B3780">
              <w:t xml:space="preserve"> </w:t>
            </w:r>
            <w:r w:rsidRPr="004B3780">
              <w:t>от 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</w:t>
            </w:r>
          </w:p>
        </w:tc>
      </w:tr>
      <w:tr w:rsidR="008902F1" w:rsidRPr="004B3780" w:rsidTr="003E21B8">
        <w:tc>
          <w:tcPr>
            <w:tcW w:w="836" w:type="dxa"/>
          </w:tcPr>
          <w:p w:rsidR="008902F1" w:rsidRPr="004B3780" w:rsidRDefault="008902F1" w:rsidP="00094C5F">
            <w:r w:rsidRPr="004B3780">
              <w:t>5</w:t>
            </w:r>
          </w:p>
        </w:tc>
        <w:tc>
          <w:tcPr>
            <w:tcW w:w="9229" w:type="dxa"/>
          </w:tcPr>
          <w:p w:rsidR="008902F1" w:rsidRPr="004B3780" w:rsidRDefault="008902F1" w:rsidP="00094C5F">
            <w:r w:rsidRPr="004B3780">
              <w:t>Постановление Администрации Новосибирской области от</w:t>
            </w:r>
            <w:r w:rsidR="009F2C94" w:rsidRPr="004B3780">
              <w:t xml:space="preserve"> </w:t>
            </w:r>
            <w:r w:rsidRPr="004B3780">
              <w:t>28.09.2009 № 351-па «О фонде модернизации и развития жилищно-коммунального хозяйства муниципальных образований Новосибирской области».</w:t>
            </w:r>
          </w:p>
        </w:tc>
      </w:tr>
      <w:tr w:rsidR="008902F1" w:rsidRPr="004B3780" w:rsidTr="003E21B8">
        <w:tc>
          <w:tcPr>
            <w:tcW w:w="836" w:type="dxa"/>
          </w:tcPr>
          <w:p w:rsidR="008902F1" w:rsidRPr="004B3780" w:rsidRDefault="008902F1" w:rsidP="00094C5F">
            <w:r w:rsidRPr="004B3780">
              <w:t>6</w:t>
            </w:r>
          </w:p>
        </w:tc>
        <w:tc>
          <w:tcPr>
            <w:tcW w:w="9229" w:type="dxa"/>
          </w:tcPr>
          <w:p w:rsidR="008902F1" w:rsidRPr="004B3780" w:rsidRDefault="008902F1" w:rsidP="00094C5F">
            <w:r w:rsidRPr="004B3780">
              <w:t>Приказ Департамента строительства и жилищно-коммунального хозяйства Новосибирской области от 30.11.2009 г. № 134 «Об утверждении методических рекомендаций по разработке программы Модернизация жилищно-коммунального хозяйства муниципального образования»</w:t>
            </w:r>
          </w:p>
        </w:tc>
      </w:tr>
    </w:tbl>
    <w:p w:rsidR="008902F1" w:rsidRPr="004B3780" w:rsidRDefault="008902F1" w:rsidP="008902F1">
      <w:pPr>
        <w:pStyle w:val="ae"/>
        <w:ind w:left="0" w:firstLine="720"/>
        <w:rPr>
          <w:rFonts w:ascii="Times New Roman" w:hAnsi="Times New Roman"/>
        </w:rPr>
      </w:pPr>
    </w:p>
    <w:p w:rsidR="008902F1" w:rsidRPr="004B3780" w:rsidRDefault="008902F1" w:rsidP="008902F1">
      <w:pPr>
        <w:pStyle w:val="ae"/>
        <w:ind w:left="0" w:firstLine="720"/>
        <w:rPr>
          <w:rFonts w:ascii="Times New Roman" w:hAnsi="Times New Roman"/>
        </w:rPr>
      </w:pPr>
    </w:p>
    <w:p w:rsidR="008902F1" w:rsidRPr="004B3780" w:rsidRDefault="008902F1" w:rsidP="008902F1">
      <w:pPr>
        <w:pStyle w:val="ae"/>
        <w:ind w:left="0" w:firstLine="720"/>
        <w:rPr>
          <w:rFonts w:ascii="Times New Roman" w:hAnsi="Times New Roman"/>
        </w:rPr>
      </w:pPr>
    </w:p>
    <w:p w:rsidR="008902F1" w:rsidRPr="004B3780" w:rsidRDefault="008902F1" w:rsidP="008902F1">
      <w:pPr>
        <w:pStyle w:val="ae"/>
        <w:ind w:left="0" w:firstLine="720"/>
        <w:rPr>
          <w:rFonts w:ascii="Times New Roman" w:hAnsi="Times New Roman"/>
        </w:rPr>
      </w:pPr>
    </w:p>
    <w:p w:rsidR="008902F1" w:rsidRPr="004B3780" w:rsidRDefault="008902F1" w:rsidP="008902F1">
      <w:pPr>
        <w:pStyle w:val="ae"/>
        <w:ind w:left="0" w:firstLine="720"/>
        <w:rPr>
          <w:rFonts w:ascii="Times New Roman" w:hAnsi="Times New Roman"/>
        </w:rPr>
      </w:pPr>
    </w:p>
    <w:p w:rsidR="008902F1" w:rsidRPr="004B3780" w:rsidRDefault="008902F1" w:rsidP="008902F1">
      <w:pPr>
        <w:pStyle w:val="ae"/>
        <w:ind w:left="0" w:firstLine="720"/>
        <w:rPr>
          <w:rFonts w:ascii="Times New Roman" w:hAnsi="Times New Roman"/>
        </w:rPr>
      </w:pPr>
    </w:p>
    <w:p w:rsidR="008902F1" w:rsidRPr="004B3780" w:rsidRDefault="008902F1" w:rsidP="008902F1">
      <w:pPr>
        <w:pStyle w:val="ae"/>
        <w:ind w:left="0" w:firstLine="720"/>
        <w:rPr>
          <w:rFonts w:ascii="Times New Roman" w:hAnsi="Times New Roman"/>
        </w:rPr>
      </w:pPr>
    </w:p>
    <w:p w:rsidR="008902F1" w:rsidRPr="004B3780" w:rsidRDefault="008902F1" w:rsidP="008902F1">
      <w:pPr>
        <w:pStyle w:val="af"/>
        <w:ind w:firstLine="709"/>
        <w:jc w:val="right"/>
      </w:pPr>
    </w:p>
    <w:p w:rsidR="00D25A66" w:rsidRPr="004B3780" w:rsidRDefault="00DB280A" w:rsidP="00DB280A">
      <w:pPr>
        <w:tabs>
          <w:tab w:val="left" w:pos="3525"/>
        </w:tabs>
      </w:pPr>
      <w:r>
        <w:tab/>
      </w:r>
    </w:p>
    <w:sectPr w:rsidR="00D25A66" w:rsidRPr="004B3780" w:rsidSect="00DB28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ED" w:rsidRDefault="00BF06ED">
      <w:r>
        <w:separator/>
      </w:r>
    </w:p>
  </w:endnote>
  <w:endnote w:type="continuationSeparator" w:id="0">
    <w:p w:rsidR="00BF06ED" w:rsidRDefault="00BF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A4" w:rsidRDefault="004625A4">
    <w:pPr>
      <w:pStyle w:val="a3"/>
      <w:jc w:val="right"/>
    </w:pPr>
  </w:p>
  <w:p w:rsidR="004625A4" w:rsidRDefault="004625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A4" w:rsidRDefault="004625A4" w:rsidP="00094C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4625A4" w:rsidRDefault="004625A4" w:rsidP="00094C5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A4" w:rsidRDefault="004625A4" w:rsidP="00094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ED" w:rsidRDefault="00BF06ED">
      <w:r>
        <w:separator/>
      </w:r>
    </w:p>
  </w:footnote>
  <w:footnote w:type="continuationSeparator" w:id="0">
    <w:p w:rsidR="00BF06ED" w:rsidRDefault="00BF06ED">
      <w:r>
        <w:continuationSeparator/>
      </w:r>
    </w:p>
  </w:footnote>
  <w:footnote w:id="1">
    <w:p w:rsidR="004625A4" w:rsidRDefault="004625A4">
      <w:pPr>
        <w:pStyle w:val="af9"/>
      </w:pPr>
      <w:r>
        <w:rPr>
          <w:rStyle w:val="afb"/>
        </w:rPr>
        <w:footnoteRef/>
      </w:r>
      <w:r>
        <w:t xml:space="preserve"> </w:t>
      </w:r>
      <w:r w:rsidRPr="0078077E">
        <w:t>http://www.economy.gov.ru/minec/activity/sections/macro/prognoz/doc20130412_08</w:t>
      </w:r>
    </w:p>
  </w:footnote>
  <w:footnote w:id="2">
    <w:p w:rsidR="004625A4" w:rsidRPr="002B02B9" w:rsidRDefault="004625A4">
      <w:pPr>
        <w:pStyle w:val="af9"/>
      </w:pPr>
      <w:r>
        <w:rPr>
          <w:rStyle w:val="afb"/>
        </w:rPr>
        <w:footnoteRef/>
      </w:r>
      <w:r>
        <w:t xml:space="preserve"> Согласно методике, предусмотренной расчетной моделью в </w:t>
      </w:r>
      <w:r>
        <w:rPr>
          <w:lang w:val="en-US"/>
        </w:rPr>
        <w:t>Microsoft</w:t>
      </w:r>
      <w:r w:rsidRPr="002B02B9">
        <w:t xml:space="preserve"> </w:t>
      </w:r>
      <w:r>
        <w:rPr>
          <w:lang w:val="en-US"/>
        </w:rPr>
        <w:t>excel</w:t>
      </w:r>
      <w:r w:rsidRPr="002B02B9">
        <w:t xml:space="preserve"> </w:t>
      </w:r>
      <w:r>
        <w:t>Фонда модернизации ЖКХ НСО.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36974"/>
      <w:docPartObj>
        <w:docPartGallery w:val="Page Numbers (Top of Page)"/>
        <w:docPartUnique/>
      </w:docPartObj>
    </w:sdtPr>
    <w:sdtContent>
      <w:p w:rsidR="004625A4" w:rsidRDefault="004625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84">
          <w:rPr>
            <w:noProof/>
          </w:rPr>
          <w:t>20</w:t>
        </w:r>
        <w:r>
          <w:fldChar w:fldCharType="end"/>
        </w:r>
      </w:p>
    </w:sdtContent>
  </w:sdt>
  <w:p w:rsidR="004625A4" w:rsidRDefault="004625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A4" w:rsidRDefault="004625A4" w:rsidP="00DB280A">
    <w:pPr>
      <w:pStyle w:val="aa"/>
      <w:tabs>
        <w:tab w:val="clear" w:pos="4677"/>
      </w:tabs>
      <w:jc w:val="center"/>
    </w:pPr>
  </w:p>
  <w:p w:rsidR="004625A4" w:rsidRDefault="004625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FF8"/>
    <w:multiLevelType w:val="hybridMultilevel"/>
    <w:tmpl w:val="0C6A8FE0"/>
    <w:lvl w:ilvl="0" w:tplc="2FDEA44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05549B1"/>
    <w:multiLevelType w:val="hybridMultilevel"/>
    <w:tmpl w:val="B21096D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A609F"/>
    <w:multiLevelType w:val="hybridMultilevel"/>
    <w:tmpl w:val="E3AA841A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3EA32165"/>
    <w:multiLevelType w:val="hybridMultilevel"/>
    <w:tmpl w:val="BC2A2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111F8"/>
    <w:multiLevelType w:val="hybridMultilevel"/>
    <w:tmpl w:val="979CAC3A"/>
    <w:lvl w:ilvl="0" w:tplc="A296CA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53FF3028"/>
    <w:multiLevelType w:val="hybridMultilevel"/>
    <w:tmpl w:val="F70AD1C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3C8D"/>
    <w:multiLevelType w:val="hybridMultilevel"/>
    <w:tmpl w:val="7284B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8A4AB3"/>
    <w:multiLevelType w:val="hybridMultilevel"/>
    <w:tmpl w:val="CE2CF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F1"/>
    <w:rsid w:val="00000AF4"/>
    <w:rsid w:val="0000175C"/>
    <w:rsid w:val="00002AE3"/>
    <w:rsid w:val="000039D2"/>
    <w:rsid w:val="000040F8"/>
    <w:rsid w:val="000049FA"/>
    <w:rsid w:val="00005306"/>
    <w:rsid w:val="00005D71"/>
    <w:rsid w:val="00006140"/>
    <w:rsid w:val="0000735E"/>
    <w:rsid w:val="00007931"/>
    <w:rsid w:val="00007A18"/>
    <w:rsid w:val="0001119B"/>
    <w:rsid w:val="00011B3E"/>
    <w:rsid w:val="00012AE4"/>
    <w:rsid w:val="000159D3"/>
    <w:rsid w:val="00017C0E"/>
    <w:rsid w:val="0002129A"/>
    <w:rsid w:val="00021CC9"/>
    <w:rsid w:val="000239C6"/>
    <w:rsid w:val="00024F66"/>
    <w:rsid w:val="00025147"/>
    <w:rsid w:val="000253FE"/>
    <w:rsid w:val="00032E8B"/>
    <w:rsid w:val="00033C1B"/>
    <w:rsid w:val="00034212"/>
    <w:rsid w:val="00034379"/>
    <w:rsid w:val="00035641"/>
    <w:rsid w:val="00035B95"/>
    <w:rsid w:val="00035F34"/>
    <w:rsid w:val="00036312"/>
    <w:rsid w:val="0003745C"/>
    <w:rsid w:val="00037879"/>
    <w:rsid w:val="000417A0"/>
    <w:rsid w:val="00041F23"/>
    <w:rsid w:val="0004238D"/>
    <w:rsid w:val="0004333D"/>
    <w:rsid w:val="00044BEC"/>
    <w:rsid w:val="000455DA"/>
    <w:rsid w:val="000459F6"/>
    <w:rsid w:val="00045D44"/>
    <w:rsid w:val="00046A86"/>
    <w:rsid w:val="0005033B"/>
    <w:rsid w:val="000508C7"/>
    <w:rsid w:val="00052CFA"/>
    <w:rsid w:val="0005364D"/>
    <w:rsid w:val="00053651"/>
    <w:rsid w:val="00054A52"/>
    <w:rsid w:val="0005515C"/>
    <w:rsid w:val="00055429"/>
    <w:rsid w:val="000555CB"/>
    <w:rsid w:val="0006052A"/>
    <w:rsid w:val="000618B3"/>
    <w:rsid w:val="000630E6"/>
    <w:rsid w:val="00063AF9"/>
    <w:rsid w:val="0006483C"/>
    <w:rsid w:val="00065B38"/>
    <w:rsid w:val="000676FC"/>
    <w:rsid w:val="00067D31"/>
    <w:rsid w:val="000702B7"/>
    <w:rsid w:val="0007294A"/>
    <w:rsid w:val="00075BE1"/>
    <w:rsid w:val="00076798"/>
    <w:rsid w:val="00080B8D"/>
    <w:rsid w:val="0008107B"/>
    <w:rsid w:val="00081106"/>
    <w:rsid w:val="0008126D"/>
    <w:rsid w:val="000837DC"/>
    <w:rsid w:val="0008428B"/>
    <w:rsid w:val="00091701"/>
    <w:rsid w:val="0009326A"/>
    <w:rsid w:val="00093BA8"/>
    <w:rsid w:val="00094C5F"/>
    <w:rsid w:val="000969F4"/>
    <w:rsid w:val="0009766E"/>
    <w:rsid w:val="00097690"/>
    <w:rsid w:val="00097AA7"/>
    <w:rsid w:val="000A23F4"/>
    <w:rsid w:val="000A2755"/>
    <w:rsid w:val="000A3589"/>
    <w:rsid w:val="000A3ACF"/>
    <w:rsid w:val="000A4708"/>
    <w:rsid w:val="000A675C"/>
    <w:rsid w:val="000B10C7"/>
    <w:rsid w:val="000B19F5"/>
    <w:rsid w:val="000B29B4"/>
    <w:rsid w:val="000B7E6B"/>
    <w:rsid w:val="000C15E0"/>
    <w:rsid w:val="000C1F40"/>
    <w:rsid w:val="000C44A6"/>
    <w:rsid w:val="000C4D52"/>
    <w:rsid w:val="000C57AB"/>
    <w:rsid w:val="000C5A65"/>
    <w:rsid w:val="000C5D6E"/>
    <w:rsid w:val="000C6C09"/>
    <w:rsid w:val="000C7379"/>
    <w:rsid w:val="000D0065"/>
    <w:rsid w:val="000D0072"/>
    <w:rsid w:val="000D0636"/>
    <w:rsid w:val="000D3563"/>
    <w:rsid w:val="000D384C"/>
    <w:rsid w:val="000D42B6"/>
    <w:rsid w:val="000D5772"/>
    <w:rsid w:val="000D5779"/>
    <w:rsid w:val="000D768B"/>
    <w:rsid w:val="000D76CF"/>
    <w:rsid w:val="000E0156"/>
    <w:rsid w:val="000E14ED"/>
    <w:rsid w:val="000E3457"/>
    <w:rsid w:val="000E3639"/>
    <w:rsid w:val="000E4256"/>
    <w:rsid w:val="000E6D6B"/>
    <w:rsid w:val="000F1652"/>
    <w:rsid w:val="000F2DBD"/>
    <w:rsid w:val="000F3255"/>
    <w:rsid w:val="000F4D47"/>
    <w:rsid w:val="000F7574"/>
    <w:rsid w:val="00100460"/>
    <w:rsid w:val="0010085D"/>
    <w:rsid w:val="00102AB5"/>
    <w:rsid w:val="00105A35"/>
    <w:rsid w:val="00110A8D"/>
    <w:rsid w:val="00110CD7"/>
    <w:rsid w:val="00110E3D"/>
    <w:rsid w:val="00112AA7"/>
    <w:rsid w:val="00113FAA"/>
    <w:rsid w:val="0011639F"/>
    <w:rsid w:val="001168A5"/>
    <w:rsid w:val="0012048A"/>
    <w:rsid w:val="001210F0"/>
    <w:rsid w:val="00122187"/>
    <w:rsid w:val="0012221F"/>
    <w:rsid w:val="001230E7"/>
    <w:rsid w:val="00123388"/>
    <w:rsid w:val="00124F26"/>
    <w:rsid w:val="00125574"/>
    <w:rsid w:val="0012579E"/>
    <w:rsid w:val="00127266"/>
    <w:rsid w:val="001306AC"/>
    <w:rsid w:val="0013138B"/>
    <w:rsid w:val="00131770"/>
    <w:rsid w:val="00132553"/>
    <w:rsid w:val="00132943"/>
    <w:rsid w:val="00132EDB"/>
    <w:rsid w:val="0013491D"/>
    <w:rsid w:val="001360CA"/>
    <w:rsid w:val="0013630C"/>
    <w:rsid w:val="00137026"/>
    <w:rsid w:val="001373B6"/>
    <w:rsid w:val="001401B8"/>
    <w:rsid w:val="00140741"/>
    <w:rsid w:val="00140AD7"/>
    <w:rsid w:val="001414B2"/>
    <w:rsid w:val="00141B95"/>
    <w:rsid w:val="00141FCB"/>
    <w:rsid w:val="001424CD"/>
    <w:rsid w:val="001459BD"/>
    <w:rsid w:val="00145AA5"/>
    <w:rsid w:val="00145C27"/>
    <w:rsid w:val="0014643A"/>
    <w:rsid w:val="00147B95"/>
    <w:rsid w:val="00150371"/>
    <w:rsid w:val="0015115D"/>
    <w:rsid w:val="00157648"/>
    <w:rsid w:val="00157A4F"/>
    <w:rsid w:val="00162CEA"/>
    <w:rsid w:val="001650FA"/>
    <w:rsid w:val="0016522C"/>
    <w:rsid w:val="00165263"/>
    <w:rsid w:val="001655BF"/>
    <w:rsid w:val="00165BE7"/>
    <w:rsid w:val="00166095"/>
    <w:rsid w:val="001661B9"/>
    <w:rsid w:val="00166214"/>
    <w:rsid w:val="00167094"/>
    <w:rsid w:val="00170402"/>
    <w:rsid w:val="0017065F"/>
    <w:rsid w:val="0017221B"/>
    <w:rsid w:val="00172270"/>
    <w:rsid w:val="00172FFE"/>
    <w:rsid w:val="001733B1"/>
    <w:rsid w:val="0017358A"/>
    <w:rsid w:val="001766EB"/>
    <w:rsid w:val="00180A49"/>
    <w:rsid w:val="00180B95"/>
    <w:rsid w:val="001811A8"/>
    <w:rsid w:val="00181F04"/>
    <w:rsid w:val="00182768"/>
    <w:rsid w:val="0018476D"/>
    <w:rsid w:val="001859D0"/>
    <w:rsid w:val="00187043"/>
    <w:rsid w:val="00187241"/>
    <w:rsid w:val="00187887"/>
    <w:rsid w:val="0019079C"/>
    <w:rsid w:val="00190ED4"/>
    <w:rsid w:val="00191BE7"/>
    <w:rsid w:val="00192A96"/>
    <w:rsid w:val="001931B6"/>
    <w:rsid w:val="00194E43"/>
    <w:rsid w:val="001952B9"/>
    <w:rsid w:val="001956AA"/>
    <w:rsid w:val="00197D9E"/>
    <w:rsid w:val="001A0ADA"/>
    <w:rsid w:val="001A1572"/>
    <w:rsid w:val="001A1F51"/>
    <w:rsid w:val="001A5D09"/>
    <w:rsid w:val="001A62E8"/>
    <w:rsid w:val="001A74B9"/>
    <w:rsid w:val="001A758F"/>
    <w:rsid w:val="001A7AE3"/>
    <w:rsid w:val="001B08C3"/>
    <w:rsid w:val="001B124C"/>
    <w:rsid w:val="001B31BE"/>
    <w:rsid w:val="001B37BC"/>
    <w:rsid w:val="001B4D24"/>
    <w:rsid w:val="001B6173"/>
    <w:rsid w:val="001B7F20"/>
    <w:rsid w:val="001C05FC"/>
    <w:rsid w:val="001C1131"/>
    <w:rsid w:val="001C2A91"/>
    <w:rsid w:val="001C2C61"/>
    <w:rsid w:val="001C2DF4"/>
    <w:rsid w:val="001C3734"/>
    <w:rsid w:val="001C3CE9"/>
    <w:rsid w:val="001C44E5"/>
    <w:rsid w:val="001C4E74"/>
    <w:rsid w:val="001C6853"/>
    <w:rsid w:val="001C702A"/>
    <w:rsid w:val="001C7A51"/>
    <w:rsid w:val="001C7EB9"/>
    <w:rsid w:val="001D01A5"/>
    <w:rsid w:val="001D02B8"/>
    <w:rsid w:val="001D0571"/>
    <w:rsid w:val="001D134C"/>
    <w:rsid w:val="001D282B"/>
    <w:rsid w:val="001D4559"/>
    <w:rsid w:val="001D46E7"/>
    <w:rsid w:val="001D5559"/>
    <w:rsid w:val="001D57A4"/>
    <w:rsid w:val="001D712D"/>
    <w:rsid w:val="001E00FB"/>
    <w:rsid w:val="001E047C"/>
    <w:rsid w:val="001E081C"/>
    <w:rsid w:val="001E0DC2"/>
    <w:rsid w:val="001E18E1"/>
    <w:rsid w:val="001E4E63"/>
    <w:rsid w:val="001E5042"/>
    <w:rsid w:val="001E5DF7"/>
    <w:rsid w:val="001E5FB5"/>
    <w:rsid w:val="001E77AE"/>
    <w:rsid w:val="001F20A3"/>
    <w:rsid w:val="001F2D05"/>
    <w:rsid w:val="001F4587"/>
    <w:rsid w:val="001F4767"/>
    <w:rsid w:val="001F759E"/>
    <w:rsid w:val="00200D55"/>
    <w:rsid w:val="0020186B"/>
    <w:rsid w:val="00201C3A"/>
    <w:rsid w:val="002020C7"/>
    <w:rsid w:val="00202A4F"/>
    <w:rsid w:val="00203078"/>
    <w:rsid w:val="002035F6"/>
    <w:rsid w:val="00204291"/>
    <w:rsid w:val="00204A23"/>
    <w:rsid w:val="00205CE5"/>
    <w:rsid w:val="00205D66"/>
    <w:rsid w:val="002060FC"/>
    <w:rsid w:val="00206418"/>
    <w:rsid w:val="00207391"/>
    <w:rsid w:val="002075DA"/>
    <w:rsid w:val="0021158E"/>
    <w:rsid w:val="00211600"/>
    <w:rsid w:val="002119ED"/>
    <w:rsid w:val="002141DC"/>
    <w:rsid w:val="002149E8"/>
    <w:rsid w:val="00214F01"/>
    <w:rsid w:val="00220F64"/>
    <w:rsid w:val="002271E8"/>
    <w:rsid w:val="002302DE"/>
    <w:rsid w:val="00230480"/>
    <w:rsid w:val="00231351"/>
    <w:rsid w:val="0023161A"/>
    <w:rsid w:val="00233BF3"/>
    <w:rsid w:val="00233DAF"/>
    <w:rsid w:val="00233E60"/>
    <w:rsid w:val="00233F33"/>
    <w:rsid w:val="00234444"/>
    <w:rsid w:val="00234E3B"/>
    <w:rsid w:val="002350EE"/>
    <w:rsid w:val="00235D29"/>
    <w:rsid w:val="00236DD6"/>
    <w:rsid w:val="00237181"/>
    <w:rsid w:val="002433C1"/>
    <w:rsid w:val="00244688"/>
    <w:rsid w:val="00245615"/>
    <w:rsid w:val="0024617E"/>
    <w:rsid w:val="002479AA"/>
    <w:rsid w:val="00250FBE"/>
    <w:rsid w:val="00253C4B"/>
    <w:rsid w:val="00253F97"/>
    <w:rsid w:val="00255B82"/>
    <w:rsid w:val="00261F38"/>
    <w:rsid w:val="00262940"/>
    <w:rsid w:val="002638CA"/>
    <w:rsid w:val="00265F2C"/>
    <w:rsid w:val="0026668E"/>
    <w:rsid w:val="0027055C"/>
    <w:rsid w:val="002716E1"/>
    <w:rsid w:val="00271B07"/>
    <w:rsid w:val="00271D41"/>
    <w:rsid w:val="002726A9"/>
    <w:rsid w:val="00273FCB"/>
    <w:rsid w:val="002745C4"/>
    <w:rsid w:val="00274810"/>
    <w:rsid w:val="00274D86"/>
    <w:rsid w:val="00280028"/>
    <w:rsid w:val="002801E3"/>
    <w:rsid w:val="00281B00"/>
    <w:rsid w:val="0028237E"/>
    <w:rsid w:val="0028275D"/>
    <w:rsid w:val="00283BE0"/>
    <w:rsid w:val="0028459D"/>
    <w:rsid w:val="002850A0"/>
    <w:rsid w:val="0028576E"/>
    <w:rsid w:val="00286D56"/>
    <w:rsid w:val="00287DFA"/>
    <w:rsid w:val="00291385"/>
    <w:rsid w:val="002936D5"/>
    <w:rsid w:val="00293C2F"/>
    <w:rsid w:val="00294027"/>
    <w:rsid w:val="002955BE"/>
    <w:rsid w:val="00295EA4"/>
    <w:rsid w:val="00297B94"/>
    <w:rsid w:val="002A0533"/>
    <w:rsid w:val="002A07EC"/>
    <w:rsid w:val="002A15B1"/>
    <w:rsid w:val="002A6072"/>
    <w:rsid w:val="002A68B0"/>
    <w:rsid w:val="002B009C"/>
    <w:rsid w:val="002B02B9"/>
    <w:rsid w:val="002B0DFA"/>
    <w:rsid w:val="002B25EF"/>
    <w:rsid w:val="002B6858"/>
    <w:rsid w:val="002B777C"/>
    <w:rsid w:val="002C2E72"/>
    <w:rsid w:val="002C353E"/>
    <w:rsid w:val="002C35DE"/>
    <w:rsid w:val="002C463C"/>
    <w:rsid w:val="002C4B51"/>
    <w:rsid w:val="002C5D1F"/>
    <w:rsid w:val="002C7BC2"/>
    <w:rsid w:val="002D0216"/>
    <w:rsid w:val="002D0482"/>
    <w:rsid w:val="002D0D6A"/>
    <w:rsid w:val="002D1BB0"/>
    <w:rsid w:val="002D314F"/>
    <w:rsid w:val="002D345B"/>
    <w:rsid w:val="002D4088"/>
    <w:rsid w:val="002D5968"/>
    <w:rsid w:val="002D5D8A"/>
    <w:rsid w:val="002D63AC"/>
    <w:rsid w:val="002D6D40"/>
    <w:rsid w:val="002D72AA"/>
    <w:rsid w:val="002D78FD"/>
    <w:rsid w:val="002E137B"/>
    <w:rsid w:val="002E1E34"/>
    <w:rsid w:val="002E1F06"/>
    <w:rsid w:val="002E3973"/>
    <w:rsid w:val="002E3E63"/>
    <w:rsid w:val="002E4E13"/>
    <w:rsid w:val="002E6149"/>
    <w:rsid w:val="002E6C02"/>
    <w:rsid w:val="002E6E0B"/>
    <w:rsid w:val="002E6E87"/>
    <w:rsid w:val="002F1EBA"/>
    <w:rsid w:val="002F3748"/>
    <w:rsid w:val="002F4364"/>
    <w:rsid w:val="00300D60"/>
    <w:rsid w:val="0030142C"/>
    <w:rsid w:val="00302977"/>
    <w:rsid w:val="00305C00"/>
    <w:rsid w:val="00306D9E"/>
    <w:rsid w:val="00311608"/>
    <w:rsid w:val="00311F17"/>
    <w:rsid w:val="00312213"/>
    <w:rsid w:val="003125FD"/>
    <w:rsid w:val="00312F34"/>
    <w:rsid w:val="003150F1"/>
    <w:rsid w:val="00315690"/>
    <w:rsid w:val="00315C53"/>
    <w:rsid w:val="00316A4E"/>
    <w:rsid w:val="00316BD6"/>
    <w:rsid w:val="00316D28"/>
    <w:rsid w:val="0031777A"/>
    <w:rsid w:val="00322CFF"/>
    <w:rsid w:val="00323682"/>
    <w:rsid w:val="00323CF1"/>
    <w:rsid w:val="0032685D"/>
    <w:rsid w:val="00326C77"/>
    <w:rsid w:val="00327C25"/>
    <w:rsid w:val="003331D1"/>
    <w:rsid w:val="00333A62"/>
    <w:rsid w:val="00336AE3"/>
    <w:rsid w:val="00337241"/>
    <w:rsid w:val="00342362"/>
    <w:rsid w:val="0034431A"/>
    <w:rsid w:val="00345597"/>
    <w:rsid w:val="00346376"/>
    <w:rsid w:val="0034699E"/>
    <w:rsid w:val="00346CC4"/>
    <w:rsid w:val="00346F42"/>
    <w:rsid w:val="00350864"/>
    <w:rsid w:val="00351FD6"/>
    <w:rsid w:val="00353C60"/>
    <w:rsid w:val="0035474B"/>
    <w:rsid w:val="003547EA"/>
    <w:rsid w:val="00354E8B"/>
    <w:rsid w:val="00355E34"/>
    <w:rsid w:val="003578D3"/>
    <w:rsid w:val="003607E3"/>
    <w:rsid w:val="003624EA"/>
    <w:rsid w:val="00362D08"/>
    <w:rsid w:val="00363E41"/>
    <w:rsid w:val="00364114"/>
    <w:rsid w:val="003646FC"/>
    <w:rsid w:val="003675CA"/>
    <w:rsid w:val="003701A6"/>
    <w:rsid w:val="00370F53"/>
    <w:rsid w:val="003717F9"/>
    <w:rsid w:val="003718C1"/>
    <w:rsid w:val="00371EA9"/>
    <w:rsid w:val="0037321B"/>
    <w:rsid w:val="00374898"/>
    <w:rsid w:val="00374A17"/>
    <w:rsid w:val="0037555F"/>
    <w:rsid w:val="00375985"/>
    <w:rsid w:val="00375FEE"/>
    <w:rsid w:val="00376A44"/>
    <w:rsid w:val="003801B5"/>
    <w:rsid w:val="00382A11"/>
    <w:rsid w:val="00382A95"/>
    <w:rsid w:val="00384740"/>
    <w:rsid w:val="0038551C"/>
    <w:rsid w:val="00385DB4"/>
    <w:rsid w:val="00387988"/>
    <w:rsid w:val="00387FA3"/>
    <w:rsid w:val="00391081"/>
    <w:rsid w:val="003927A2"/>
    <w:rsid w:val="003944AB"/>
    <w:rsid w:val="00395D44"/>
    <w:rsid w:val="00396DFF"/>
    <w:rsid w:val="003A0509"/>
    <w:rsid w:val="003A1CC3"/>
    <w:rsid w:val="003A246A"/>
    <w:rsid w:val="003A2473"/>
    <w:rsid w:val="003A6DB5"/>
    <w:rsid w:val="003B017B"/>
    <w:rsid w:val="003B228A"/>
    <w:rsid w:val="003B230B"/>
    <w:rsid w:val="003B3A6B"/>
    <w:rsid w:val="003B3C79"/>
    <w:rsid w:val="003B3FD4"/>
    <w:rsid w:val="003B4A98"/>
    <w:rsid w:val="003B76E9"/>
    <w:rsid w:val="003C1BDB"/>
    <w:rsid w:val="003C2993"/>
    <w:rsid w:val="003C4300"/>
    <w:rsid w:val="003C46AE"/>
    <w:rsid w:val="003C7824"/>
    <w:rsid w:val="003C7864"/>
    <w:rsid w:val="003D0F5E"/>
    <w:rsid w:val="003D1820"/>
    <w:rsid w:val="003D359F"/>
    <w:rsid w:val="003D3CB5"/>
    <w:rsid w:val="003D42A9"/>
    <w:rsid w:val="003D4854"/>
    <w:rsid w:val="003D55D7"/>
    <w:rsid w:val="003D7FD5"/>
    <w:rsid w:val="003E21B8"/>
    <w:rsid w:val="003E21C6"/>
    <w:rsid w:val="003E39BB"/>
    <w:rsid w:val="003E5D30"/>
    <w:rsid w:val="003E6545"/>
    <w:rsid w:val="003E6C8A"/>
    <w:rsid w:val="003E79C3"/>
    <w:rsid w:val="003F0F88"/>
    <w:rsid w:val="003F258A"/>
    <w:rsid w:val="003F2F05"/>
    <w:rsid w:val="003F4EC6"/>
    <w:rsid w:val="003F5503"/>
    <w:rsid w:val="003F5DEE"/>
    <w:rsid w:val="003F75D2"/>
    <w:rsid w:val="003F7F97"/>
    <w:rsid w:val="00400C18"/>
    <w:rsid w:val="0040137A"/>
    <w:rsid w:val="00401680"/>
    <w:rsid w:val="00401932"/>
    <w:rsid w:val="00401CAA"/>
    <w:rsid w:val="0040254A"/>
    <w:rsid w:val="00403E95"/>
    <w:rsid w:val="00404BC6"/>
    <w:rsid w:val="00404F61"/>
    <w:rsid w:val="004056E5"/>
    <w:rsid w:val="00406333"/>
    <w:rsid w:val="00406708"/>
    <w:rsid w:val="004073D9"/>
    <w:rsid w:val="00410498"/>
    <w:rsid w:val="00411227"/>
    <w:rsid w:val="0041505B"/>
    <w:rsid w:val="00415D6E"/>
    <w:rsid w:val="00416AF1"/>
    <w:rsid w:val="00420943"/>
    <w:rsid w:val="004209C4"/>
    <w:rsid w:val="00420ACC"/>
    <w:rsid w:val="00421935"/>
    <w:rsid w:val="00422284"/>
    <w:rsid w:val="00423911"/>
    <w:rsid w:val="00424148"/>
    <w:rsid w:val="00424397"/>
    <w:rsid w:val="0042524C"/>
    <w:rsid w:val="00426A9D"/>
    <w:rsid w:val="0042700B"/>
    <w:rsid w:val="004308A3"/>
    <w:rsid w:val="0043177D"/>
    <w:rsid w:val="00431B12"/>
    <w:rsid w:val="0043372B"/>
    <w:rsid w:val="00433754"/>
    <w:rsid w:val="00433A54"/>
    <w:rsid w:val="00437192"/>
    <w:rsid w:val="0043793C"/>
    <w:rsid w:val="004379BA"/>
    <w:rsid w:val="004400B9"/>
    <w:rsid w:val="00441ECC"/>
    <w:rsid w:val="0044408C"/>
    <w:rsid w:val="00444499"/>
    <w:rsid w:val="00446744"/>
    <w:rsid w:val="00446CF2"/>
    <w:rsid w:val="0044731D"/>
    <w:rsid w:val="00447E54"/>
    <w:rsid w:val="00450DA9"/>
    <w:rsid w:val="00454BF5"/>
    <w:rsid w:val="00455A50"/>
    <w:rsid w:val="00457AC0"/>
    <w:rsid w:val="004617BD"/>
    <w:rsid w:val="00462502"/>
    <w:rsid w:val="004625A4"/>
    <w:rsid w:val="004628BD"/>
    <w:rsid w:val="00463209"/>
    <w:rsid w:val="00463521"/>
    <w:rsid w:val="00463586"/>
    <w:rsid w:val="004657A3"/>
    <w:rsid w:val="004658AF"/>
    <w:rsid w:val="004660EE"/>
    <w:rsid w:val="00466FDE"/>
    <w:rsid w:val="00467720"/>
    <w:rsid w:val="00467B1D"/>
    <w:rsid w:val="00467B6E"/>
    <w:rsid w:val="00471DA6"/>
    <w:rsid w:val="00471FC7"/>
    <w:rsid w:val="00473B83"/>
    <w:rsid w:val="004748D2"/>
    <w:rsid w:val="00475B7A"/>
    <w:rsid w:val="00476966"/>
    <w:rsid w:val="00476BC0"/>
    <w:rsid w:val="00480364"/>
    <w:rsid w:val="00480E53"/>
    <w:rsid w:val="00481D51"/>
    <w:rsid w:val="0048320C"/>
    <w:rsid w:val="00486F84"/>
    <w:rsid w:val="00490DE2"/>
    <w:rsid w:val="004911F4"/>
    <w:rsid w:val="00491A9D"/>
    <w:rsid w:val="00492AC4"/>
    <w:rsid w:val="00492CB3"/>
    <w:rsid w:val="004938C3"/>
    <w:rsid w:val="00493EF3"/>
    <w:rsid w:val="004950CB"/>
    <w:rsid w:val="004A03F3"/>
    <w:rsid w:val="004A0D29"/>
    <w:rsid w:val="004A13F2"/>
    <w:rsid w:val="004A1B28"/>
    <w:rsid w:val="004A55F0"/>
    <w:rsid w:val="004A617C"/>
    <w:rsid w:val="004A63C1"/>
    <w:rsid w:val="004A698C"/>
    <w:rsid w:val="004A743A"/>
    <w:rsid w:val="004A79B1"/>
    <w:rsid w:val="004B0BC3"/>
    <w:rsid w:val="004B1391"/>
    <w:rsid w:val="004B2AF5"/>
    <w:rsid w:val="004B300F"/>
    <w:rsid w:val="004B334C"/>
    <w:rsid w:val="004B3577"/>
    <w:rsid w:val="004B3780"/>
    <w:rsid w:val="004B54F9"/>
    <w:rsid w:val="004B657F"/>
    <w:rsid w:val="004B68C7"/>
    <w:rsid w:val="004C0BA3"/>
    <w:rsid w:val="004C2EC0"/>
    <w:rsid w:val="004C38BD"/>
    <w:rsid w:val="004C5864"/>
    <w:rsid w:val="004C61A0"/>
    <w:rsid w:val="004C71F7"/>
    <w:rsid w:val="004C7F9F"/>
    <w:rsid w:val="004D0FC7"/>
    <w:rsid w:val="004D2AD7"/>
    <w:rsid w:val="004D3AE3"/>
    <w:rsid w:val="004D514A"/>
    <w:rsid w:val="004D57E1"/>
    <w:rsid w:val="004D7D7D"/>
    <w:rsid w:val="004E06A6"/>
    <w:rsid w:val="004E0A3C"/>
    <w:rsid w:val="004E2F58"/>
    <w:rsid w:val="004E64F7"/>
    <w:rsid w:val="004F1F41"/>
    <w:rsid w:val="004F246E"/>
    <w:rsid w:val="004F3EC5"/>
    <w:rsid w:val="004F43C2"/>
    <w:rsid w:val="004F43F5"/>
    <w:rsid w:val="004F4C68"/>
    <w:rsid w:val="00500F68"/>
    <w:rsid w:val="005013D6"/>
    <w:rsid w:val="00501F73"/>
    <w:rsid w:val="00502E55"/>
    <w:rsid w:val="00503859"/>
    <w:rsid w:val="00504CCD"/>
    <w:rsid w:val="005123E0"/>
    <w:rsid w:val="005124C1"/>
    <w:rsid w:val="0051603F"/>
    <w:rsid w:val="0051675B"/>
    <w:rsid w:val="005176BC"/>
    <w:rsid w:val="005201AC"/>
    <w:rsid w:val="005204B3"/>
    <w:rsid w:val="00521CA7"/>
    <w:rsid w:val="0052367E"/>
    <w:rsid w:val="0052432A"/>
    <w:rsid w:val="0052503B"/>
    <w:rsid w:val="00526339"/>
    <w:rsid w:val="0052635B"/>
    <w:rsid w:val="00526B06"/>
    <w:rsid w:val="00527C6B"/>
    <w:rsid w:val="005307D9"/>
    <w:rsid w:val="005312BC"/>
    <w:rsid w:val="00532944"/>
    <w:rsid w:val="00532C4A"/>
    <w:rsid w:val="005336B8"/>
    <w:rsid w:val="005339E3"/>
    <w:rsid w:val="005345F1"/>
    <w:rsid w:val="00537EBB"/>
    <w:rsid w:val="0054075B"/>
    <w:rsid w:val="005408BA"/>
    <w:rsid w:val="00540B84"/>
    <w:rsid w:val="0054155D"/>
    <w:rsid w:val="005446DB"/>
    <w:rsid w:val="00546009"/>
    <w:rsid w:val="00546992"/>
    <w:rsid w:val="005476B0"/>
    <w:rsid w:val="0054775E"/>
    <w:rsid w:val="00547C06"/>
    <w:rsid w:val="00551719"/>
    <w:rsid w:val="005520EC"/>
    <w:rsid w:val="00553A69"/>
    <w:rsid w:val="00553F8E"/>
    <w:rsid w:val="00554317"/>
    <w:rsid w:val="00554461"/>
    <w:rsid w:val="00560359"/>
    <w:rsid w:val="00560737"/>
    <w:rsid w:val="00560FD5"/>
    <w:rsid w:val="00561662"/>
    <w:rsid w:val="005618B0"/>
    <w:rsid w:val="0056211B"/>
    <w:rsid w:val="005629FC"/>
    <w:rsid w:val="0056574F"/>
    <w:rsid w:val="005657C2"/>
    <w:rsid w:val="00566E92"/>
    <w:rsid w:val="00570ED2"/>
    <w:rsid w:val="005716E5"/>
    <w:rsid w:val="00571F5E"/>
    <w:rsid w:val="00572CBA"/>
    <w:rsid w:val="00573968"/>
    <w:rsid w:val="005745A6"/>
    <w:rsid w:val="00576BAB"/>
    <w:rsid w:val="00577CA9"/>
    <w:rsid w:val="00580051"/>
    <w:rsid w:val="00581B66"/>
    <w:rsid w:val="0058260F"/>
    <w:rsid w:val="00584310"/>
    <w:rsid w:val="005848A5"/>
    <w:rsid w:val="00584B6F"/>
    <w:rsid w:val="005853CE"/>
    <w:rsid w:val="00585AF5"/>
    <w:rsid w:val="00585F81"/>
    <w:rsid w:val="00590D21"/>
    <w:rsid w:val="00590D95"/>
    <w:rsid w:val="00591D3A"/>
    <w:rsid w:val="005941D7"/>
    <w:rsid w:val="00594AF1"/>
    <w:rsid w:val="0059538D"/>
    <w:rsid w:val="00596782"/>
    <w:rsid w:val="00597050"/>
    <w:rsid w:val="005972E3"/>
    <w:rsid w:val="005A1890"/>
    <w:rsid w:val="005A1A44"/>
    <w:rsid w:val="005A3B60"/>
    <w:rsid w:val="005A42EB"/>
    <w:rsid w:val="005A4DBC"/>
    <w:rsid w:val="005A591D"/>
    <w:rsid w:val="005A66AC"/>
    <w:rsid w:val="005B092C"/>
    <w:rsid w:val="005B1494"/>
    <w:rsid w:val="005B215C"/>
    <w:rsid w:val="005B4F7D"/>
    <w:rsid w:val="005B5275"/>
    <w:rsid w:val="005B55B2"/>
    <w:rsid w:val="005C2709"/>
    <w:rsid w:val="005C3798"/>
    <w:rsid w:val="005C50D9"/>
    <w:rsid w:val="005C623B"/>
    <w:rsid w:val="005C6DD1"/>
    <w:rsid w:val="005D09DC"/>
    <w:rsid w:val="005D2604"/>
    <w:rsid w:val="005D2BA8"/>
    <w:rsid w:val="005D4154"/>
    <w:rsid w:val="005D4690"/>
    <w:rsid w:val="005D792D"/>
    <w:rsid w:val="005E068C"/>
    <w:rsid w:val="005E6F4A"/>
    <w:rsid w:val="005F0365"/>
    <w:rsid w:val="005F2C04"/>
    <w:rsid w:val="005F4AC6"/>
    <w:rsid w:val="005F7052"/>
    <w:rsid w:val="00600E6B"/>
    <w:rsid w:val="006013FF"/>
    <w:rsid w:val="00602778"/>
    <w:rsid w:val="006042CA"/>
    <w:rsid w:val="006053E8"/>
    <w:rsid w:val="00605810"/>
    <w:rsid w:val="00605FA0"/>
    <w:rsid w:val="006077AD"/>
    <w:rsid w:val="006109ED"/>
    <w:rsid w:val="006112FC"/>
    <w:rsid w:val="00612101"/>
    <w:rsid w:val="00612299"/>
    <w:rsid w:val="00615BD3"/>
    <w:rsid w:val="00617A9B"/>
    <w:rsid w:val="00617D29"/>
    <w:rsid w:val="006232D4"/>
    <w:rsid w:val="00623682"/>
    <w:rsid w:val="00624E71"/>
    <w:rsid w:val="0062647C"/>
    <w:rsid w:val="00627B92"/>
    <w:rsid w:val="00633EEB"/>
    <w:rsid w:val="00634A6F"/>
    <w:rsid w:val="00636E1C"/>
    <w:rsid w:val="0063749F"/>
    <w:rsid w:val="0063753F"/>
    <w:rsid w:val="006401B1"/>
    <w:rsid w:val="0064290E"/>
    <w:rsid w:val="0064566D"/>
    <w:rsid w:val="00645827"/>
    <w:rsid w:val="006465BA"/>
    <w:rsid w:val="0064688A"/>
    <w:rsid w:val="006502A6"/>
    <w:rsid w:val="006507D0"/>
    <w:rsid w:val="00651CF3"/>
    <w:rsid w:val="00653467"/>
    <w:rsid w:val="00655B1C"/>
    <w:rsid w:val="006560EB"/>
    <w:rsid w:val="00656576"/>
    <w:rsid w:val="00656B93"/>
    <w:rsid w:val="0065744D"/>
    <w:rsid w:val="006619CF"/>
    <w:rsid w:val="0066516A"/>
    <w:rsid w:val="00665671"/>
    <w:rsid w:val="00666727"/>
    <w:rsid w:val="006672FB"/>
    <w:rsid w:val="0066787A"/>
    <w:rsid w:val="006717C3"/>
    <w:rsid w:val="00673AA8"/>
    <w:rsid w:val="006746F4"/>
    <w:rsid w:val="00675FFA"/>
    <w:rsid w:val="00676E37"/>
    <w:rsid w:val="00677445"/>
    <w:rsid w:val="00677B97"/>
    <w:rsid w:val="0068080A"/>
    <w:rsid w:val="00680ACE"/>
    <w:rsid w:val="006814F4"/>
    <w:rsid w:val="00681A05"/>
    <w:rsid w:val="0068273E"/>
    <w:rsid w:val="00683989"/>
    <w:rsid w:val="00684128"/>
    <w:rsid w:val="006845E7"/>
    <w:rsid w:val="006864AD"/>
    <w:rsid w:val="00686569"/>
    <w:rsid w:val="00686D03"/>
    <w:rsid w:val="00687BD0"/>
    <w:rsid w:val="00687F28"/>
    <w:rsid w:val="00691F3C"/>
    <w:rsid w:val="006920D0"/>
    <w:rsid w:val="0069294A"/>
    <w:rsid w:val="00693CF7"/>
    <w:rsid w:val="00693DA3"/>
    <w:rsid w:val="0069421D"/>
    <w:rsid w:val="006944F3"/>
    <w:rsid w:val="0069518F"/>
    <w:rsid w:val="0069673D"/>
    <w:rsid w:val="006A0DF7"/>
    <w:rsid w:val="006A125C"/>
    <w:rsid w:val="006A1F93"/>
    <w:rsid w:val="006A241E"/>
    <w:rsid w:val="006A3828"/>
    <w:rsid w:val="006A386D"/>
    <w:rsid w:val="006A3DC4"/>
    <w:rsid w:val="006A3FA4"/>
    <w:rsid w:val="006A47D5"/>
    <w:rsid w:val="006A5184"/>
    <w:rsid w:val="006A55F1"/>
    <w:rsid w:val="006A67EF"/>
    <w:rsid w:val="006B0FC4"/>
    <w:rsid w:val="006B3D8C"/>
    <w:rsid w:val="006B4C0A"/>
    <w:rsid w:val="006B7673"/>
    <w:rsid w:val="006C04D6"/>
    <w:rsid w:val="006C06D0"/>
    <w:rsid w:val="006C1344"/>
    <w:rsid w:val="006C2F9D"/>
    <w:rsid w:val="006C443B"/>
    <w:rsid w:val="006C4FE9"/>
    <w:rsid w:val="006C7075"/>
    <w:rsid w:val="006C7A5F"/>
    <w:rsid w:val="006C7B98"/>
    <w:rsid w:val="006D020F"/>
    <w:rsid w:val="006D1445"/>
    <w:rsid w:val="006D1FCB"/>
    <w:rsid w:val="006D24E7"/>
    <w:rsid w:val="006D5B93"/>
    <w:rsid w:val="006D6755"/>
    <w:rsid w:val="006D6C4A"/>
    <w:rsid w:val="006E1CA9"/>
    <w:rsid w:val="006E38BB"/>
    <w:rsid w:val="006E5735"/>
    <w:rsid w:val="006E59A1"/>
    <w:rsid w:val="006E6112"/>
    <w:rsid w:val="006E652A"/>
    <w:rsid w:val="006E6C52"/>
    <w:rsid w:val="006E7F92"/>
    <w:rsid w:val="006F2346"/>
    <w:rsid w:val="006F4C30"/>
    <w:rsid w:val="006F4FCC"/>
    <w:rsid w:val="006F5132"/>
    <w:rsid w:val="006F696A"/>
    <w:rsid w:val="00702A86"/>
    <w:rsid w:val="00706406"/>
    <w:rsid w:val="00707A18"/>
    <w:rsid w:val="00707FD1"/>
    <w:rsid w:val="0071030A"/>
    <w:rsid w:val="00711833"/>
    <w:rsid w:val="00711F92"/>
    <w:rsid w:val="00712CB8"/>
    <w:rsid w:val="00712FFA"/>
    <w:rsid w:val="00714068"/>
    <w:rsid w:val="007155E2"/>
    <w:rsid w:val="00720421"/>
    <w:rsid w:val="0072134D"/>
    <w:rsid w:val="00721911"/>
    <w:rsid w:val="00721AC1"/>
    <w:rsid w:val="00721DC6"/>
    <w:rsid w:val="007237F7"/>
    <w:rsid w:val="00723B4E"/>
    <w:rsid w:val="007247AD"/>
    <w:rsid w:val="007247AF"/>
    <w:rsid w:val="00724FEE"/>
    <w:rsid w:val="0072718B"/>
    <w:rsid w:val="0072755B"/>
    <w:rsid w:val="0072775C"/>
    <w:rsid w:val="0073000B"/>
    <w:rsid w:val="00731B27"/>
    <w:rsid w:val="00732C5E"/>
    <w:rsid w:val="00733868"/>
    <w:rsid w:val="00733E0F"/>
    <w:rsid w:val="00734033"/>
    <w:rsid w:val="00734105"/>
    <w:rsid w:val="00736E48"/>
    <w:rsid w:val="007370DE"/>
    <w:rsid w:val="00742D70"/>
    <w:rsid w:val="00744DA7"/>
    <w:rsid w:val="00746367"/>
    <w:rsid w:val="00746580"/>
    <w:rsid w:val="00752D8C"/>
    <w:rsid w:val="00752FF0"/>
    <w:rsid w:val="00753373"/>
    <w:rsid w:val="0075484A"/>
    <w:rsid w:val="00754A58"/>
    <w:rsid w:val="00757335"/>
    <w:rsid w:val="007601CF"/>
    <w:rsid w:val="00760985"/>
    <w:rsid w:val="00761CBD"/>
    <w:rsid w:val="00763144"/>
    <w:rsid w:val="00763D5D"/>
    <w:rsid w:val="00763FFF"/>
    <w:rsid w:val="00764CD1"/>
    <w:rsid w:val="0076672E"/>
    <w:rsid w:val="00766F8D"/>
    <w:rsid w:val="00772F5A"/>
    <w:rsid w:val="0077377B"/>
    <w:rsid w:val="007744DD"/>
    <w:rsid w:val="0077482B"/>
    <w:rsid w:val="0077529B"/>
    <w:rsid w:val="00776929"/>
    <w:rsid w:val="00777CEF"/>
    <w:rsid w:val="0078077E"/>
    <w:rsid w:val="00782727"/>
    <w:rsid w:val="00782FD0"/>
    <w:rsid w:val="007836AD"/>
    <w:rsid w:val="00785AD0"/>
    <w:rsid w:val="00786286"/>
    <w:rsid w:val="007862C3"/>
    <w:rsid w:val="007908BB"/>
    <w:rsid w:val="00790A25"/>
    <w:rsid w:val="00790E7C"/>
    <w:rsid w:val="00793E2B"/>
    <w:rsid w:val="00795B50"/>
    <w:rsid w:val="00795DA4"/>
    <w:rsid w:val="00797435"/>
    <w:rsid w:val="007977D7"/>
    <w:rsid w:val="00797CD7"/>
    <w:rsid w:val="007A02F4"/>
    <w:rsid w:val="007A229F"/>
    <w:rsid w:val="007A2CF3"/>
    <w:rsid w:val="007A3BA3"/>
    <w:rsid w:val="007A4D25"/>
    <w:rsid w:val="007A5E34"/>
    <w:rsid w:val="007A6323"/>
    <w:rsid w:val="007A7840"/>
    <w:rsid w:val="007B0B76"/>
    <w:rsid w:val="007B0FDE"/>
    <w:rsid w:val="007B253C"/>
    <w:rsid w:val="007B53F8"/>
    <w:rsid w:val="007B5598"/>
    <w:rsid w:val="007B561B"/>
    <w:rsid w:val="007B58B4"/>
    <w:rsid w:val="007B5DD4"/>
    <w:rsid w:val="007B6143"/>
    <w:rsid w:val="007B6413"/>
    <w:rsid w:val="007B6928"/>
    <w:rsid w:val="007B77A7"/>
    <w:rsid w:val="007C0E62"/>
    <w:rsid w:val="007C148B"/>
    <w:rsid w:val="007C1A86"/>
    <w:rsid w:val="007C1C6D"/>
    <w:rsid w:val="007C1CD8"/>
    <w:rsid w:val="007C1CE8"/>
    <w:rsid w:val="007C1E24"/>
    <w:rsid w:val="007C5195"/>
    <w:rsid w:val="007C57F3"/>
    <w:rsid w:val="007C5B7F"/>
    <w:rsid w:val="007C6FCF"/>
    <w:rsid w:val="007C71E2"/>
    <w:rsid w:val="007C7676"/>
    <w:rsid w:val="007D1002"/>
    <w:rsid w:val="007D1DA0"/>
    <w:rsid w:val="007D3195"/>
    <w:rsid w:val="007D5D58"/>
    <w:rsid w:val="007D6FC1"/>
    <w:rsid w:val="007D7828"/>
    <w:rsid w:val="007D7F2A"/>
    <w:rsid w:val="007E6E2E"/>
    <w:rsid w:val="007E6EA7"/>
    <w:rsid w:val="007F11EF"/>
    <w:rsid w:val="007F1E76"/>
    <w:rsid w:val="007F2453"/>
    <w:rsid w:val="007F370B"/>
    <w:rsid w:val="00800D51"/>
    <w:rsid w:val="008011E8"/>
    <w:rsid w:val="00801D84"/>
    <w:rsid w:val="00801E3B"/>
    <w:rsid w:val="0080343B"/>
    <w:rsid w:val="00803E4F"/>
    <w:rsid w:val="00805AF6"/>
    <w:rsid w:val="008076BE"/>
    <w:rsid w:val="0081098B"/>
    <w:rsid w:val="00811808"/>
    <w:rsid w:val="008119FB"/>
    <w:rsid w:val="00816682"/>
    <w:rsid w:val="00816CFE"/>
    <w:rsid w:val="00817C19"/>
    <w:rsid w:val="0082040D"/>
    <w:rsid w:val="00821C23"/>
    <w:rsid w:val="008224ED"/>
    <w:rsid w:val="00822541"/>
    <w:rsid w:val="00823857"/>
    <w:rsid w:val="00824FDD"/>
    <w:rsid w:val="00825E39"/>
    <w:rsid w:val="00825E54"/>
    <w:rsid w:val="00826348"/>
    <w:rsid w:val="00827E77"/>
    <w:rsid w:val="00831BD1"/>
    <w:rsid w:val="00832408"/>
    <w:rsid w:val="00832681"/>
    <w:rsid w:val="00832DB5"/>
    <w:rsid w:val="0083360F"/>
    <w:rsid w:val="00833D9C"/>
    <w:rsid w:val="008350C1"/>
    <w:rsid w:val="0083511A"/>
    <w:rsid w:val="00837627"/>
    <w:rsid w:val="00840098"/>
    <w:rsid w:val="00841E96"/>
    <w:rsid w:val="0084457B"/>
    <w:rsid w:val="00844779"/>
    <w:rsid w:val="00844FB5"/>
    <w:rsid w:val="008467CE"/>
    <w:rsid w:val="00846CDC"/>
    <w:rsid w:val="008470AD"/>
    <w:rsid w:val="008509CB"/>
    <w:rsid w:val="00850AF5"/>
    <w:rsid w:val="00852752"/>
    <w:rsid w:val="00853B33"/>
    <w:rsid w:val="0085444F"/>
    <w:rsid w:val="00854A60"/>
    <w:rsid w:val="00854E7A"/>
    <w:rsid w:val="00855810"/>
    <w:rsid w:val="00855E80"/>
    <w:rsid w:val="008561B3"/>
    <w:rsid w:val="00857B5B"/>
    <w:rsid w:val="00860049"/>
    <w:rsid w:val="0086027A"/>
    <w:rsid w:val="0086066F"/>
    <w:rsid w:val="00860B6B"/>
    <w:rsid w:val="0086157D"/>
    <w:rsid w:val="00861677"/>
    <w:rsid w:val="00861C9D"/>
    <w:rsid w:val="008621A3"/>
    <w:rsid w:val="008621D0"/>
    <w:rsid w:val="00862563"/>
    <w:rsid w:val="0086326B"/>
    <w:rsid w:val="00865F07"/>
    <w:rsid w:val="00867871"/>
    <w:rsid w:val="008703F9"/>
    <w:rsid w:val="00870F2C"/>
    <w:rsid w:val="00872D02"/>
    <w:rsid w:val="008742A9"/>
    <w:rsid w:val="008765CB"/>
    <w:rsid w:val="00876B04"/>
    <w:rsid w:val="00876F95"/>
    <w:rsid w:val="0087745D"/>
    <w:rsid w:val="008813B0"/>
    <w:rsid w:val="0088172C"/>
    <w:rsid w:val="0088289F"/>
    <w:rsid w:val="00883882"/>
    <w:rsid w:val="00883CD4"/>
    <w:rsid w:val="008902F1"/>
    <w:rsid w:val="00890569"/>
    <w:rsid w:val="00892728"/>
    <w:rsid w:val="00893333"/>
    <w:rsid w:val="00893D08"/>
    <w:rsid w:val="00894BE3"/>
    <w:rsid w:val="00894DFC"/>
    <w:rsid w:val="008970C4"/>
    <w:rsid w:val="008A103F"/>
    <w:rsid w:val="008A222B"/>
    <w:rsid w:val="008A3705"/>
    <w:rsid w:val="008A393F"/>
    <w:rsid w:val="008A4715"/>
    <w:rsid w:val="008A593F"/>
    <w:rsid w:val="008A62F9"/>
    <w:rsid w:val="008A76B6"/>
    <w:rsid w:val="008B0734"/>
    <w:rsid w:val="008B0D3B"/>
    <w:rsid w:val="008B11A6"/>
    <w:rsid w:val="008B20DC"/>
    <w:rsid w:val="008B294C"/>
    <w:rsid w:val="008B2E9B"/>
    <w:rsid w:val="008B2F9F"/>
    <w:rsid w:val="008B452B"/>
    <w:rsid w:val="008B6189"/>
    <w:rsid w:val="008B7064"/>
    <w:rsid w:val="008C0C05"/>
    <w:rsid w:val="008C1A20"/>
    <w:rsid w:val="008C35CC"/>
    <w:rsid w:val="008C3AB5"/>
    <w:rsid w:val="008C42F5"/>
    <w:rsid w:val="008D1ED7"/>
    <w:rsid w:val="008D2285"/>
    <w:rsid w:val="008D3B50"/>
    <w:rsid w:val="008D3BD0"/>
    <w:rsid w:val="008D4936"/>
    <w:rsid w:val="008D5B10"/>
    <w:rsid w:val="008D6835"/>
    <w:rsid w:val="008D7E56"/>
    <w:rsid w:val="008E0135"/>
    <w:rsid w:val="008E2B93"/>
    <w:rsid w:val="008E7711"/>
    <w:rsid w:val="008E7FAD"/>
    <w:rsid w:val="008F04EF"/>
    <w:rsid w:val="008F2A9A"/>
    <w:rsid w:val="008F2B51"/>
    <w:rsid w:val="008F3211"/>
    <w:rsid w:val="008F39DD"/>
    <w:rsid w:val="008F5D34"/>
    <w:rsid w:val="008F668E"/>
    <w:rsid w:val="008F75CE"/>
    <w:rsid w:val="008F79B2"/>
    <w:rsid w:val="008F7E85"/>
    <w:rsid w:val="0090086D"/>
    <w:rsid w:val="00901659"/>
    <w:rsid w:val="009022E1"/>
    <w:rsid w:val="00904965"/>
    <w:rsid w:val="009053EF"/>
    <w:rsid w:val="0090579D"/>
    <w:rsid w:val="00905FD4"/>
    <w:rsid w:val="00910DFF"/>
    <w:rsid w:val="00911564"/>
    <w:rsid w:val="0091293C"/>
    <w:rsid w:val="00913915"/>
    <w:rsid w:val="00913AEF"/>
    <w:rsid w:val="00915AE4"/>
    <w:rsid w:val="009174F2"/>
    <w:rsid w:val="009200FE"/>
    <w:rsid w:val="00920563"/>
    <w:rsid w:val="009206F1"/>
    <w:rsid w:val="00920F3E"/>
    <w:rsid w:val="009228C5"/>
    <w:rsid w:val="00922B35"/>
    <w:rsid w:val="00923C62"/>
    <w:rsid w:val="009271D5"/>
    <w:rsid w:val="009272EB"/>
    <w:rsid w:val="00927A49"/>
    <w:rsid w:val="0093082E"/>
    <w:rsid w:val="00930B07"/>
    <w:rsid w:val="00931AFC"/>
    <w:rsid w:val="00931DA0"/>
    <w:rsid w:val="00932790"/>
    <w:rsid w:val="009333EC"/>
    <w:rsid w:val="009346E6"/>
    <w:rsid w:val="00934782"/>
    <w:rsid w:val="00934F0B"/>
    <w:rsid w:val="00936C57"/>
    <w:rsid w:val="00940B5A"/>
    <w:rsid w:val="00941D72"/>
    <w:rsid w:val="009422F7"/>
    <w:rsid w:val="0094442B"/>
    <w:rsid w:val="0094498B"/>
    <w:rsid w:val="00946C5F"/>
    <w:rsid w:val="009503DE"/>
    <w:rsid w:val="009505DE"/>
    <w:rsid w:val="00950975"/>
    <w:rsid w:val="00950DB3"/>
    <w:rsid w:val="0095117C"/>
    <w:rsid w:val="0095162E"/>
    <w:rsid w:val="00953716"/>
    <w:rsid w:val="0095377C"/>
    <w:rsid w:val="009573DE"/>
    <w:rsid w:val="00957E32"/>
    <w:rsid w:val="00961162"/>
    <w:rsid w:val="0096185B"/>
    <w:rsid w:val="009622F1"/>
    <w:rsid w:val="0096393F"/>
    <w:rsid w:val="00963E56"/>
    <w:rsid w:val="00965660"/>
    <w:rsid w:val="00965B6B"/>
    <w:rsid w:val="00966650"/>
    <w:rsid w:val="00974DAF"/>
    <w:rsid w:val="0098025F"/>
    <w:rsid w:val="0098182E"/>
    <w:rsid w:val="00984BBE"/>
    <w:rsid w:val="0098528D"/>
    <w:rsid w:val="009852AD"/>
    <w:rsid w:val="0098574D"/>
    <w:rsid w:val="009907B0"/>
    <w:rsid w:val="00990B4C"/>
    <w:rsid w:val="00991717"/>
    <w:rsid w:val="0099175C"/>
    <w:rsid w:val="00993B0E"/>
    <w:rsid w:val="00993E9D"/>
    <w:rsid w:val="009947BD"/>
    <w:rsid w:val="00996172"/>
    <w:rsid w:val="009962C4"/>
    <w:rsid w:val="009962F4"/>
    <w:rsid w:val="0099630A"/>
    <w:rsid w:val="00996FFE"/>
    <w:rsid w:val="009979C7"/>
    <w:rsid w:val="009A086F"/>
    <w:rsid w:val="009A0DDC"/>
    <w:rsid w:val="009A2004"/>
    <w:rsid w:val="009A44B7"/>
    <w:rsid w:val="009A5B42"/>
    <w:rsid w:val="009A5D48"/>
    <w:rsid w:val="009A6633"/>
    <w:rsid w:val="009B1E96"/>
    <w:rsid w:val="009B4BFB"/>
    <w:rsid w:val="009B5564"/>
    <w:rsid w:val="009B5D41"/>
    <w:rsid w:val="009B63B7"/>
    <w:rsid w:val="009C06C9"/>
    <w:rsid w:val="009C0793"/>
    <w:rsid w:val="009C14C0"/>
    <w:rsid w:val="009C2B05"/>
    <w:rsid w:val="009C31DD"/>
    <w:rsid w:val="009C33CA"/>
    <w:rsid w:val="009C397E"/>
    <w:rsid w:val="009C55A9"/>
    <w:rsid w:val="009C5A24"/>
    <w:rsid w:val="009C63D7"/>
    <w:rsid w:val="009C6730"/>
    <w:rsid w:val="009C6F53"/>
    <w:rsid w:val="009C738D"/>
    <w:rsid w:val="009C7B25"/>
    <w:rsid w:val="009D50C5"/>
    <w:rsid w:val="009D5F67"/>
    <w:rsid w:val="009D64D3"/>
    <w:rsid w:val="009E00A3"/>
    <w:rsid w:val="009E04CC"/>
    <w:rsid w:val="009E2B97"/>
    <w:rsid w:val="009E46D3"/>
    <w:rsid w:val="009E4FEE"/>
    <w:rsid w:val="009E5643"/>
    <w:rsid w:val="009E726F"/>
    <w:rsid w:val="009E7B0E"/>
    <w:rsid w:val="009E7C95"/>
    <w:rsid w:val="009E7EFB"/>
    <w:rsid w:val="009F0D99"/>
    <w:rsid w:val="009F161F"/>
    <w:rsid w:val="009F2C94"/>
    <w:rsid w:val="009F456D"/>
    <w:rsid w:val="009F53C5"/>
    <w:rsid w:val="009F5574"/>
    <w:rsid w:val="00A00A7A"/>
    <w:rsid w:val="00A03A76"/>
    <w:rsid w:val="00A06C15"/>
    <w:rsid w:val="00A06C5F"/>
    <w:rsid w:val="00A10829"/>
    <w:rsid w:val="00A11326"/>
    <w:rsid w:val="00A139DF"/>
    <w:rsid w:val="00A14766"/>
    <w:rsid w:val="00A14EFC"/>
    <w:rsid w:val="00A16038"/>
    <w:rsid w:val="00A16FD5"/>
    <w:rsid w:val="00A1753D"/>
    <w:rsid w:val="00A21584"/>
    <w:rsid w:val="00A237CD"/>
    <w:rsid w:val="00A26F97"/>
    <w:rsid w:val="00A31CF1"/>
    <w:rsid w:val="00A32B7F"/>
    <w:rsid w:val="00A3362D"/>
    <w:rsid w:val="00A33A66"/>
    <w:rsid w:val="00A33B92"/>
    <w:rsid w:val="00A33CC3"/>
    <w:rsid w:val="00A344CC"/>
    <w:rsid w:val="00A34EC2"/>
    <w:rsid w:val="00A35856"/>
    <w:rsid w:val="00A35C04"/>
    <w:rsid w:val="00A35E4A"/>
    <w:rsid w:val="00A36D60"/>
    <w:rsid w:val="00A37F8D"/>
    <w:rsid w:val="00A37FE6"/>
    <w:rsid w:val="00A411E2"/>
    <w:rsid w:val="00A423FB"/>
    <w:rsid w:val="00A4399C"/>
    <w:rsid w:val="00A45B06"/>
    <w:rsid w:val="00A45E56"/>
    <w:rsid w:val="00A46D39"/>
    <w:rsid w:val="00A51788"/>
    <w:rsid w:val="00A521AC"/>
    <w:rsid w:val="00A5273E"/>
    <w:rsid w:val="00A53615"/>
    <w:rsid w:val="00A54889"/>
    <w:rsid w:val="00A56B40"/>
    <w:rsid w:val="00A56C57"/>
    <w:rsid w:val="00A570D6"/>
    <w:rsid w:val="00A574E8"/>
    <w:rsid w:val="00A577E4"/>
    <w:rsid w:val="00A644AE"/>
    <w:rsid w:val="00A66B29"/>
    <w:rsid w:val="00A6702C"/>
    <w:rsid w:val="00A709F7"/>
    <w:rsid w:val="00A71B8A"/>
    <w:rsid w:val="00A72215"/>
    <w:rsid w:val="00A72761"/>
    <w:rsid w:val="00A72B0A"/>
    <w:rsid w:val="00A730A7"/>
    <w:rsid w:val="00A73AAA"/>
    <w:rsid w:val="00A73C4D"/>
    <w:rsid w:val="00A74224"/>
    <w:rsid w:val="00A746D9"/>
    <w:rsid w:val="00A74DF6"/>
    <w:rsid w:val="00A75018"/>
    <w:rsid w:val="00A75676"/>
    <w:rsid w:val="00A75925"/>
    <w:rsid w:val="00A77C25"/>
    <w:rsid w:val="00A83AE4"/>
    <w:rsid w:val="00A84898"/>
    <w:rsid w:val="00A84D5B"/>
    <w:rsid w:val="00A852C2"/>
    <w:rsid w:val="00A87E06"/>
    <w:rsid w:val="00A87F07"/>
    <w:rsid w:val="00A900B8"/>
    <w:rsid w:val="00A90502"/>
    <w:rsid w:val="00A91C34"/>
    <w:rsid w:val="00A96E1A"/>
    <w:rsid w:val="00AA0064"/>
    <w:rsid w:val="00AA06AA"/>
    <w:rsid w:val="00AA1C0D"/>
    <w:rsid w:val="00AA4A9D"/>
    <w:rsid w:val="00AA4F80"/>
    <w:rsid w:val="00AA5C13"/>
    <w:rsid w:val="00AA7049"/>
    <w:rsid w:val="00AB1A63"/>
    <w:rsid w:val="00AB2AAD"/>
    <w:rsid w:val="00AB4009"/>
    <w:rsid w:val="00AB5400"/>
    <w:rsid w:val="00AB66AE"/>
    <w:rsid w:val="00AB7CBA"/>
    <w:rsid w:val="00AC032A"/>
    <w:rsid w:val="00AC29D0"/>
    <w:rsid w:val="00AC2F78"/>
    <w:rsid w:val="00AC4FE9"/>
    <w:rsid w:val="00AC5478"/>
    <w:rsid w:val="00AC5CAA"/>
    <w:rsid w:val="00AC6BD8"/>
    <w:rsid w:val="00AD0DB1"/>
    <w:rsid w:val="00AD1179"/>
    <w:rsid w:val="00AD1BB1"/>
    <w:rsid w:val="00AD54F3"/>
    <w:rsid w:val="00AD5E52"/>
    <w:rsid w:val="00AD6EF8"/>
    <w:rsid w:val="00AD796B"/>
    <w:rsid w:val="00AE001D"/>
    <w:rsid w:val="00AE0BCD"/>
    <w:rsid w:val="00AE2DF3"/>
    <w:rsid w:val="00AE30BB"/>
    <w:rsid w:val="00AE3244"/>
    <w:rsid w:val="00AE3D1F"/>
    <w:rsid w:val="00AE5685"/>
    <w:rsid w:val="00AE7BAE"/>
    <w:rsid w:val="00AF0A1C"/>
    <w:rsid w:val="00AF2B02"/>
    <w:rsid w:val="00AF336B"/>
    <w:rsid w:val="00AF5110"/>
    <w:rsid w:val="00AF528C"/>
    <w:rsid w:val="00AF700C"/>
    <w:rsid w:val="00AF71A4"/>
    <w:rsid w:val="00B0042F"/>
    <w:rsid w:val="00B0384A"/>
    <w:rsid w:val="00B052B4"/>
    <w:rsid w:val="00B05B0B"/>
    <w:rsid w:val="00B107A0"/>
    <w:rsid w:val="00B10ED6"/>
    <w:rsid w:val="00B118C5"/>
    <w:rsid w:val="00B11FC0"/>
    <w:rsid w:val="00B1248B"/>
    <w:rsid w:val="00B147BD"/>
    <w:rsid w:val="00B14C89"/>
    <w:rsid w:val="00B1756D"/>
    <w:rsid w:val="00B20151"/>
    <w:rsid w:val="00B205D8"/>
    <w:rsid w:val="00B2082B"/>
    <w:rsid w:val="00B22EE3"/>
    <w:rsid w:val="00B257E8"/>
    <w:rsid w:val="00B30604"/>
    <w:rsid w:val="00B306AB"/>
    <w:rsid w:val="00B30E87"/>
    <w:rsid w:val="00B32749"/>
    <w:rsid w:val="00B3287D"/>
    <w:rsid w:val="00B32E0C"/>
    <w:rsid w:val="00B335DF"/>
    <w:rsid w:val="00B33682"/>
    <w:rsid w:val="00B3412A"/>
    <w:rsid w:val="00B343A1"/>
    <w:rsid w:val="00B357D5"/>
    <w:rsid w:val="00B36909"/>
    <w:rsid w:val="00B37A6C"/>
    <w:rsid w:val="00B37EC7"/>
    <w:rsid w:val="00B42403"/>
    <w:rsid w:val="00B42D43"/>
    <w:rsid w:val="00B44469"/>
    <w:rsid w:val="00B44813"/>
    <w:rsid w:val="00B4541E"/>
    <w:rsid w:val="00B45A97"/>
    <w:rsid w:val="00B45DC0"/>
    <w:rsid w:val="00B46934"/>
    <w:rsid w:val="00B47069"/>
    <w:rsid w:val="00B47440"/>
    <w:rsid w:val="00B506C8"/>
    <w:rsid w:val="00B52EB1"/>
    <w:rsid w:val="00B547CF"/>
    <w:rsid w:val="00B54E21"/>
    <w:rsid w:val="00B55CB1"/>
    <w:rsid w:val="00B5642C"/>
    <w:rsid w:val="00B5663F"/>
    <w:rsid w:val="00B566EE"/>
    <w:rsid w:val="00B57BCB"/>
    <w:rsid w:val="00B57D62"/>
    <w:rsid w:val="00B57FD5"/>
    <w:rsid w:val="00B62448"/>
    <w:rsid w:val="00B64146"/>
    <w:rsid w:val="00B64A14"/>
    <w:rsid w:val="00B64BCA"/>
    <w:rsid w:val="00B67801"/>
    <w:rsid w:val="00B6783C"/>
    <w:rsid w:val="00B67A37"/>
    <w:rsid w:val="00B70075"/>
    <w:rsid w:val="00B72AD0"/>
    <w:rsid w:val="00B72CBC"/>
    <w:rsid w:val="00B7472B"/>
    <w:rsid w:val="00B74803"/>
    <w:rsid w:val="00B74E9A"/>
    <w:rsid w:val="00B75713"/>
    <w:rsid w:val="00B81C81"/>
    <w:rsid w:val="00B83B7D"/>
    <w:rsid w:val="00B85929"/>
    <w:rsid w:val="00B85FC6"/>
    <w:rsid w:val="00B87720"/>
    <w:rsid w:val="00B900DB"/>
    <w:rsid w:val="00B90F99"/>
    <w:rsid w:val="00B912AF"/>
    <w:rsid w:val="00B93E4F"/>
    <w:rsid w:val="00B9425C"/>
    <w:rsid w:val="00B961A7"/>
    <w:rsid w:val="00B96BEB"/>
    <w:rsid w:val="00BA062C"/>
    <w:rsid w:val="00BA09B4"/>
    <w:rsid w:val="00BA1238"/>
    <w:rsid w:val="00BA1E62"/>
    <w:rsid w:val="00BA224F"/>
    <w:rsid w:val="00BA26F3"/>
    <w:rsid w:val="00BA2B0C"/>
    <w:rsid w:val="00BA5808"/>
    <w:rsid w:val="00BA5AF5"/>
    <w:rsid w:val="00BA60FA"/>
    <w:rsid w:val="00BA6F39"/>
    <w:rsid w:val="00BA77A4"/>
    <w:rsid w:val="00BA7BDD"/>
    <w:rsid w:val="00BB1F41"/>
    <w:rsid w:val="00BB2CA4"/>
    <w:rsid w:val="00BB3F1D"/>
    <w:rsid w:val="00BB77F8"/>
    <w:rsid w:val="00BC0937"/>
    <w:rsid w:val="00BC0FF1"/>
    <w:rsid w:val="00BC16F7"/>
    <w:rsid w:val="00BC371E"/>
    <w:rsid w:val="00BC47AF"/>
    <w:rsid w:val="00BC58D8"/>
    <w:rsid w:val="00BD2F1E"/>
    <w:rsid w:val="00BD4447"/>
    <w:rsid w:val="00BD4DDC"/>
    <w:rsid w:val="00BD5292"/>
    <w:rsid w:val="00BD5B75"/>
    <w:rsid w:val="00BD71E2"/>
    <w:rsid w:val="00BD744F"/>
    <w:rsid w:val="00BE3470"/>
    <w:rsid w:val="00BE59C0"/>
    <w:rsid w:val="00BE6042"/>
    <w:rsid w:val="00BE6A93"/>
    <w:rsid w:val="00BE7C2B"/>
    <w:rsid w:val="00BE7E0F"/>
    <w:rsid w:val="00BF0472"/>
    <w:rsid w:val="00BF053D"/>
    <w:rsid w:val="00BF06ED"/>
    <w:rsid w:val="00BF2BCF"/>
    <w:rsid w:val="00BF35F6"/>
    <w:rsid w:val="00BF3622"/>
    <w:rsid w:val="00BF49C6"/>
    <w:rsid w:val="00BF5D99"/>
    <w:rsid w:val="00BF7198"/>
    <w:rsid w:val="00BF77B5"/>
    <w:rsid w:val="00BF7EAA"/>
    <w:rsid w:val="00C01B40"/>
    <w:rsid w:val="00C0430B"/>
    <w:rsid w:val="00C05940"/>
    <w:rsid w:val="00C06A69"/>
    <w:rsid w:val="00C107F6"/>
    <w:rsid w:val="00C123F5"/>
    <w:rsid w:val="00C1257E"/>
    <w:rsid w:val="00C13AFD"/>
    <w:rsid w:val="00C14708"/>
    <w:rsid w:val="00C150B1"/>
    <w:rsid w:val="00C15593"/>
    <w:rsid w:val="00C15B55"/>
    <w:rsid w:val="00C2164E"/>
    <w:rsid w:val="00C249AE"/>
    <w:rsid w:val="00C26198"/>
    <w:rsid w:val="00C26BB7"/>
    <w:rsid w:val="00C3092E"/>
    <w:rsid w:val="00C31937"/>
    <w:rsid w:val="00C3248A"/>
    <w:rsid w:val="00C32CBA"/>
    <w:rsid w:val="00C34FC6"/>
    <w:rsid w:val="00C356A2"/>
    <w:rsid w:val="00C36C40"/>
    <w:rsid w:val="00C37E9A"/>
    <w:rsid w:val="00C402FF"/>
    <w:rsid w:val="00C409A9"/>
    <w:rsid w:val="00C42C62"/>
    <w:rsid w:val="00C4503D"/>
    <w:rsid w:val="00C4743D"/>
    <w:rsid w:val="00C477A7"/>
    <w:rsid w:val="00C51AFA"/>
    <w:rsid w:val="00C53084"/>
    <w:rsid w:val="00C53AD9"/>
    <w:rsid w:val="00C54701"/>
    <w:rsid w:val="00C54DD4"/>
    <w:rsid w:val="00C554E6"/>
    <w:rsid w:val="00C60638"/>
    <w:rsid w:val="00C61034"/>
    <w:rsid w:val="00C616FA"/>
    <w:rsid w:val="00C61B6E"/>
    <w:rsid w:val="00C620D9"/>
    <w:rsid w:val="00C6257E"/>
    <w:rsid w:val="00C6499F"/>
    <w:rsid w:val="00C65B61"/>
    <w:rsid w:val="00C65DA8"/>
    <w:rsid w:val="00C66957"/>
    <w:rsid w:val="00C669D7"/>
    <w:rsid w:val="00C66EF2"/>
    <w:rsid w:val="00C6732E"/>
    <w:rsid w:val="00C70FC4"/>
    <w:rsid w:val="00C724C4"/>
    <w:rsid w:val="00C743EF"/>
    <w:rsid w:val="00C74ABF"/>
    <w:rsid w:val="00C74D99"/>
    <w:rsid w:val="00C758E2"/>
    <w:rsid w:val="00C75C74"/>
    <w:rsid w:val="00C7623F"/>
    <w:rsid w:val="00C76A13"/>
    <w:rsid w:val="00C77440"/>
    <w:rsid w:val="00C77A66"/>
    <w:rsid w:val="00C805F8"/>
    <w:rsid w:val="00C807C1"/>
    <w:rsid w:val="00C81DA8"/>
    <w:rsid w:val="00C8281F"/>
    <w:rsid w:val="00C83C02"/>
    <w:rsid w:val="00C84A3C"/>
    <w:rsid w:val="00C85686"/>
    <w:rsid w:val="00C86351"/>
    <w:rsid w:val="00C87C57"/>
    <w:rsid w:val="00C87FA0"/>
    <w:rsid w:val="00C93A1A"/>
    <w:rsid w:val="00C94D7D"/>
    <w:rsid w:val="00C9577C"/>
    <w:rsid w:val="00C978AF"/>
    <w:rsid w:val="00C97D85"/>
    <w:rsid w:val="00CA04FD"/>
    <w:rsid w:val="00CA42C7"/>
    <w:rsid w:val="00CA4B83"/>
    <w:rsid w:val="00CA6453"/>
    <w:rsid w:val="00CB0169"/>
    <w:rsid w:val="00CB093D"/>
    <w:rsid w:val="00CB0E9C"/>
    <w:rsid w:val="00CB313E"/>
    <w:rsid w:val="00CB4451"/>
    <w:rsid w:val="00CB44D4"/>
    <w:rsid w:val="00CB4C52"/>
    <w:rsid w:val="00CB64DD"/>
    <w:rsid w:val="00CB6E46"/>
    <w:rsid w:val="00CB74E4"/>
    <w:rsid w:val="00CC2B85"/>
    <w:rsid w:val="00CC66DB"/>
    <w:rsid w:val="00CC691C"/>
    <w:rsid w:val="00CC766E"/>
    <w:rsid w:val="00CC7FE7"/>
    <w:rsid w:val="00CD041A"/>
    <w:rsid w:val="00CD0527"/>
    <w:rsid w:val="00CD360B"/>
    <w:rsid w:val="00CD38C8"/>
    <w:rsid w:val="00CD3D1F"/>
    <w:rsid w:val="00CD4843"/>
    <w:rsid w:val="00CD49B7"/>
    <w:rsid w:val="00CD4BF7"/>
    <w:rsid w:val="00CE0D9A"/>
    <w:rsid w:val="00CE2503"/>
    <w:rsid w:val="00CE32C9"/>
    <w:rsid w:val="00CE43FA"/>
    <w:rsid w:val="00CE4BF7"/>
    <w:rsid w:val="00CE7208"/>
    <w:rsid w:val="00CF03DB"/>
    <w:rsid w:val="00CF223C"/>
    <w:rsid w:val="00CF40F9"/>
    <w:rsid w:val="00CF5272"/>
    <w:rsid w:val="00D02270"/>
    <w:rsid w:val="00D02399"/>
    <w:rsid w:val="00D03352"/>
    <w:rsid w:val="00D04C8E"/>
    <w:rsid w:val="00D05164"/>
    <w:rsid w:val="00D061B7"/>
    <w:rsid w:val="00D064A5"/>
    <w:rsid w:val="00D068B2"/>
    <w:rsid w:val="00D07D03"/>
    <w:rsid w:val="00D10271"/>
    <w:rsid w:val="00D1325C"/>
    <w:rsid w:val="00D13D64"/>
    <w:rsid w:val="00D162AA"/>
    <w:rsid w:val="00D21215"/>
    <w:rsid w:val="00D216F6"/>
    <w:rsid w:val="00D21BAD"/>
    <w:rsid w:val="00D235D4"/>
    <w:rsid w:val="00D2569F"/>
    <w:rsid w:val="00D25A66"/>
    <w:rsid w:val="00D25B55"/>
    <w:rsid w:val="00D26B4C"/>
    <w:rsid w:val="00D30D69"/>
    <w:rsid w:val="00D310B3"/>
    <w:rsid w:val="00D34AD0"/>
    <w:rsid w:val="00D354E1"/>
    <w:rsid w:val="00D35BDF"/>
    <w:rsid w:val="00D37061"/>
    <w:rsid w:val="00D40E0A"/>
    <w:rsid w:val="00D41E08"/>
    <w:rsid w:val="00D41EBA"/>
    <w:rsid w:val="00D420FD"/>
    <w:rsid w:val="00D427DF"/>
    <w:rsid w:val="00D469D8"/>
    <w:rsid w:val="00D46C55"/>
    <w:rsid w:val="00D47179"/>
    <w:rsid w:val="00D51A58"/>
    <w:rsid w:val="00D51D99"/>
    <w:rsid w:val="00D52BE2"/>
    <w:rsid w:val="00D52F86"/>
    <w:rsid w:val="00D531D3"/>
    <w:rsid w:val="00D534A6"/>
    <w:rsid w:val="00D540DE"/>
    <w:rsid w:val="00D55C96"/>
    <w:rsid w:val="00D61D5B"/>
    <w:rsid w:val="00D629BA"/>
    <w:rsid w:val="00D65E6F"/>
    <w:rsid w:val="00D66E10"/>
    <w:rsid w:val="00D70262"/>
    <w:rsid w:val="00D70DF0"/>
    <w:rsid w:val="00D71E74"/>
    <w:rsid w:val="00D73ACA"/>
    <w:rsid w:val="00D749CE"/>
    <w:rsid w:val="00D752B6"/>
    <w:rsid w:val="00D7575C"/>
    <w:rsid w:val="00D767B3"/>
    <w:rsid w:val="00D80651"/>
    <w:rsid w:val="00D830E6"/>
    <w:rsid w:val="00D83240"/>
    <w:rsid w:val="00D83504"/>
    <w:rsid w:val="00D8570C"/>
    <w:rsid w:val="00D86790"/>
    <w:rsid w:val="00D90782"/>
    <w:rsid w:val="00D913A3"/>
    <w:rsid w:val="00D91699"/>
    <w:rsid w:val="00D92FD2"/>
    <w:rsid w:val="00D93194"/>
    <w:rsid w:val="00D93E8F"/>
    <w:rsid w:val="00D95679"/>
    <w:rsid w:val="00D962D5"/>
    <w:rsid w:val="00D96398"/>
    <w:rsid w:val="00D9666D"/>
    <w:rsid w:val="00D969C0"/>
    <w:rsid w:val="00D97778"/>
    <w:rsid w:val="00DA1BE1"/>
    <w:rsid w:val="00DA28EE"/>
    <w:rsid w:val="00DA3671"/>
    <w:rsid w:val="00DA3B81"/>
    <w:rsid w:val="00DA512A"/>
    <w:rsid w:val="00DA63B0"/>
    <w:rsid w:val="00DA63D0"/>
    <w:rsid w:val="00DA6A19"/>
    <w:rsid w:val="00DA722E"/>
    <w:rsid w:val="00DA7B21"/>
    <w:rsid w:val="00DB02D0"/>
    <w:rsid w:val="00DB0CF4"/>
    <w:rsid w:val="00DB0DF5"/>
    <w:rsid w:val="00DB23B7"/>
    <w:rsid w:val="00DB2589"/>
    <w:rsid w:val="00DB280A"/>
    <w:rsid w:val="00DB6E6F"/>
    <w:rsid w:val="00DC1E9A"/>
    <w:rsid w:val="00DC3329"/>
    <w:rsid w:val="00DC41C8"/>
    <w:rsid w:val="00DD04EF"/>
    <w:rsid w:val="00DD0802"/>
    <w:rsid w:val="00DD0FBC"/>
    <w:rsid w:val="00DD16F0"/>
    <w:rsid w:val="00DD4934"/>
    <w:rsid w:val="00DD50D9"/>
    <w:rsid w:val="00DE498F"/>
    <w:rsid w:val="00DE696C"/>
    <w:rsid w:val="00DE7746"/>
    <w:rsid w:val="00DF0A52"/>
    <w:rsid w:val="00DF1392"/>
    <w:rsid w:val="00DF194C"/>
    <w:rsid w:val="00DF2131"/>
    <w:rsid w:val="00DF2626"/>
    <w:rsid w:val="00DF2B66"/>
    <w:rsid w:val="00DF5054"/>
    <w:rsid w:val="00DF5AA9"/>
    <w:rsid w:val="00DF74F3"/>
    <w:rsid w:val="00E0534E"/>
    <w:rsid w:val="00E054E2"/>
    <w:rsid w:val="00E06BF4"/>
    <w:rsid w:val="00E07EB4"/>
    <w:rsid w:val="00E115F9"/>
    <w:rsid w:val="00E116FA"/>
    <w:rsid w:val="00E12952"/>
    <w:rsid w:val="00E13626"/>
    <w:rsid w:val="00E1421F"/>
    <w:rsid w:val="00E14A69"/>
    <w:rsid w:val="00E17D41"/>
    <w:rsid w:val="00E20ECC"/>
    <w:rsid w:val="00E23356"/>
    <w:rsid w:val="00E24521"/>
    <w:rsid w:val="00E24613"/>
    <w:rsid w:val="00E25613"/>
    <w:rsid w:val="00E308B6"/>
    <w:rsid w:val="00E30B08"/>
    <w:rsid w:val="00E3384B"/>
    <w:rsid w:val="00E33DA4"/>
    <w:rsid w:val="00E3469B"/>
    <w:rsid w:val="00E34EBB"/>
    <w:rsid w:val="00E35CBE"/>
    <w:rsid w:val="00E40C6D"/>
    <w:rsid w:val="00E427EC"/>
    <w:rsid w:val="00E443DE"/>
    <w:rsid w:val="00E45BB4"/>
    <w:rsid w:val="00E5038B"/>
    <w:rsid w:val="00E51800"/>
    <w:rsid w:val="00E519B1"/>
    <w:rsid w:val="00E53256"/>
    <w:rsid w:val="00E53DF0"/>
    <w:rsid w:val="00E55280"/>
    <w:rsid w:val="00E56F92"/>
    <w:rsid w:val="00E6168C"/>
    <w:rsid w:val="00E62363"/>
    <w:rsid w:val="00E62B62"/>
    <w:rsid w:val="00E62E1D"/>
    <w:rsid w:val="00E631A7"/>
    <w:rsid w:val="00E67146"/>
    <w:rsid w:val="00E67A1C"/>
    <w:rsid w:val="00E701CC"/>
    <w:rsid w:val="00E711E4"/>
    <w:rsid w:val="00E71E70"/>
    <w:rsid w:val="00E7289C"/>
    <w:rsid w:val="00E72EE2"/>
    <w:rsid w:val="00E7411B"/>
    <w:rsid w:val="00E749B9"/>
    <w:rsid w:val="00E74F2A"/>
    <w:rsid w:val="00E752F7"/>
    <w:rsid w:val="00E76B71"/>
    <w:rsid w:val="00E77DF0"/>
    <w:rsid w:val="00E802D3"/>
    <w:rsid w:val="00E81E10"/>
    <w:rsid w:val="00E85D62"/>
    <w:rsid w:val="00E86CEA"/>
    <w:rsid w:val="00E904F8"/>
    <w:rsid w:val="00E90E81"/>
    <w:rsid w:val="00E930EE"/>
    <w:rsid w:val="00E9330F"/>
    <w:rsid w:val="00E93F4E"/>
    <w:rsid w:val="00E95E64"/>
    <w:rsid w:val="00E97833"/>
    <w:rsid w:val="00E9794C"/>
    <w:rsid w:val="00EA1047"/>
    <w:rsid w:val="00EA20D2"/>
    <w:rsid w:val="00EA2818"/>
    <w:rsid w:val="00EA287B"/>
    <w:rsid w:val="00EA6CB3"/>
    <w:rsid w:val="00EA71E3"/>
    <w:rsid w:val="00EA7A9B"/>
    <w:rsid w:val="00EB0717"/>
    <w:rsid w:val="00EB23D5"/>
    <w:rsid w:val="00EB27AA"/>
    <w:rsid w:val="00EB283F"/>
    <w:rsid w:val="00EB535C"/>
    <w:rsid w:val="00EC06EC"/>
    <w:rsid w:val="00EC11C4"/>
    <w:rsid w:val="00EC11D4"/>
    <w:rsid w:val="00EC5172"/>
    <w:rsid w:val="00EC5187"/>
    <w:rsid w:val="00EC5E79"/>
    <w:rsid w:val="00EC6328"/>
    <w:rsid w:val="00EC6F1D"/>
    <w:rsid w:val="00ED048B"/>
    <w:rsid w:val="00ED0E11"/>
    <w:rsid w:val="00ED1865"/>
    <w:rsid w:val="00ED41B4"/>
    <w:rsid w:val="00ED5616"/>
    <w:rsid w:val="00EE018E"/>
    <w:rsid w:val="00EE592C"/>
    <w:rsid w:val="00EE7762"/>
    <w:rsid w:val="00EE7854"/>
    <w:rsid w:val="00EE7C91"/>
    <w:rsid w:val="00EE7FE3"/>
    <w:rsid w:val="00EF0173"/>
    <w:rsid w:val="00EF20D0"/>
    <w:rsid w:val="00EF484A"/>
    <w:rsid w:val="00EF4CBD"/>
    <w:rsid w:val="00F01F26"/>
    <w:rsid w:val="00F03B23"/>
    <w:rsid w:val="00F05284"/>
    <w:rsid w:val="00F05FEB"/>
    <w:rsid w:val="00F065B4"/>
    <w:rsid w:val="00F07E61"/>
    <w:rsid w:val="00F10FF5"/>
    <w:rsid w:val="00F1292C"/>
    <w:rsid w:val="00F13245"/>
    <w:rsid w:val="00F13E02"/>
    <w:rsid w:val="00F15A15"/>
    <w:rsid w:val="00F16D47"/>
    <w:rsid w:val="00F2011F"/>
    <w:rsid w:val="00F2078A"/>
    <w:rsid w:val="00F21684"/>
    <w:rsid w:val="00F239D3"/>
    <w:rsid w:val="00F23A7E"/>
    <w:rsid w:val="00F242EA"/>
    <w:rsid w:val="00F24864"/>
    <w:rsid w:val="00F24EFF"/>
    <w:rsid w:val="00F26437"/>
    <w:rsid w:val="00F26CF7"/>
    <w:rsid w:val="00F27820"/>
    <w:rsid w:val="00F300E9"/>
    <w:rsid w:val="00F31E11"/>
    <w:rsid w:val="00F33B0E"/>
    <w:rsid w:val="00F34977"/>
    <w:rsid w:val="00F34E07"/>
    <w:rsid w:val="00F36406"/>
    <w:rsid w:val="00F40677"/>
    <w:rsid w:val="00F4067D"/>
    <w:rsid w:val="00F42887"/>
    <w:rsid w:val="00F4384C"/>
    <w:rsid w:val="00F44891"/>
    <w:rsid w:val="00F44AD5"/>
    <w:rsid w:val="00F51163"/>
    <w:rsid w:val="00F51445"/>
    <w:rsid w:val="00F51C91"/>
    <w:rsid w:val="00F52680"/>
    <w:rsid w:val="00F52937"/>
    <w:rsid w:val="00F550D6"/>
    <w:rsid w:val="00F55D78"/>
    <w:rsid w:val="00F56183"/>
    <w:rsid w:val="00F57450"/>
    <w:rsid w:val="00F602BE"/>
    <w:rsid w:val="00F6085C"/>
    <w:rsid w:val="00F61611"/>
    <w:rsid w:val="00F62E05"/>
    <w:rsid w:val="00F63512"/>
    <w:rsid w:val="00F63F5B"/>
    <w:rsid w:val="00F64564"/>
    <w:rsid w:val="00F645DB"/>
    <w:rsid w:val="00F65569"/>
    <w:rsid w:val="00F65621"/>
    <w:rsid w:val="00F67B27"/>
    <w:rsid w:val="00F70600"/>
    <w:rsid w:val="00F708EC"/>
    <w:rsid w:val="00F71376"/>
    <w:rsid w:val="00F72198"/>
    <w:rsid w:val="00F721E5"/>
    <w:rsid w:val="00F72A03"/>
    <w:rsid w:val="00F73B7A"/>
    <w:rsid w:val="00F747CB"/>
    <w:rsid w:val="00F74977"/>
    <w:rsid w:val="00F77439"/>
    <w:rsid w:val="00F80563"/>
    <w:rsid w:val="00F8134E"/>
    <w:rsid w:val="00F819C9"/>
    <w:rsid w:val="00F83A74"/>
    <w:rsid w:val="00F83E15"/>
    <w:rsid w:val="00F856DE"/>
    <w:rsid w:val="00F87F6D"/>
    <w:rsid w:val="00F90017"/>
    <w:rsid w:val="00F90B28"/>
    <w:rsid w:val="00F929A4"/>
    <w:rsid w:val="00F93321"/>
    <w:rsid w:val="00F95887"/>
    <w:rsid w:val="00F9673A"/>
    <w:rsid w:val="00F96E5A"/>
    <w:rsid w:val="00F97B90"/>
    <w:rsid w:val="00FA0233"/>
    <w:rsid w:val="00FA1199"/>
    <w:rsid w:val="00FA1F1F"/>
    <w:rsid w:val="00FA5C5E"/>
    <w:rsid w:val="00FA5D4C"/>
    <w:rsid w:val="00FA6924"/>
    <w:rsid w:val="00FA6B37"/>
    <w:rsid w:val="00FA7183"/>
    <w:rsid w:val="00FA7206"/>
    <w:rsid w:val="00FB17B7"/>
    <w:rsid w:val="00FB1833"/>
    <w:rsid w:val="00FB2469"/>
    <w:rsid w:val="00FB37A6"/>
    <w:rsid w:val="00FB5A68"/>
    <w:rsid w:val="00FB6A98"/>
    <w:rsid w:val="00FC1247"/>
    <w:rsid w:val="00FC1B44"/>
    <w:rsid w:val="00FC694C"/>
    <w:rsid w:val="00FD0B0A"/>
    <w:rsid w:val="00FD0B1B"/>
    <w:rsid w:val="00FD156C"/>
    <w:rsid w:val="00FD1B95"/>
    <w:rsid w:val="00FD1E10"/>
    <w:rsid w:val="00FD21F4"/>
    <w:rsid w:val="00FD3EEE"/>
    <w:rsid w:val="00FD4F60"/>
    <w:rsid w:val="00FD5FC5"/>
    <w:rsid w:val="00FD643F"/>
    <w:rsid w:val="00FD73A1"/>
    <w:rsid w:val="00FE2CAA"/>
    <w:rsid w:val="00FE3056"/>
    <w:rsid w:val="00FE56C7"/>
    <w:rsid w:val="00FE58B0"/>
    <w:rsid w:val="00FE73DA"/>
    <w:rsid w:val="00FE7D24"/>
    <w:rsid w:val="00FF16DA"/>
    <w:rsid w:val="00FF202E"/>
    <w:rsid w:val="00FF21E3"/>
    <w:rsid w:val="00FF43D6"/>
    <w:rsid w:val="00FF45F9"/>
    <w:rsid w:val="00FF4A23"/>
    <w:rsid w:val="00FF5383"/>
    <w:rsid w:val="00FF5A82"/>
    <w:rsid w:val="00FF6A0E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902F1"/>
    <w:rPr>
      <w:sz w:val="24"/>
      <w:szCs w:val="24"/>
    </w:rPr>
  </w:style>
  <w:style w:type="paragraph" w:styleId="1">
    <w:name w:val="heading 1"/>
    <w:basedOn w:val="a"/>
    <w:qFormat/>
    <w:rsid w:val="008902F1"/>
    <w:pPr>
      <w:spacing w:after="525"/>
      <w:ind w:left="-900" w:right="4200"/>
      <w:outlineLvl w:val="0"/>
    </w:pPr>
    <w:rPr>
      <w:rFonts w:ascii="Arial" w:hAnsi="Arial" w:cs="Arial"/>
      <w:b/>
      <w:bCs/>
      <w:color w:val="505654"/>
      <w:kern w:val="36"/>
      <w:sz w:val="36"/>
      <w:szCs w:val="36"/>
    </w:rPr>
  </w:style>
  <w:style w:type="paragraph" w:styleId="2">
    <w:name w:val="heading 2"/>
    <w:basedOn w:val="a"/>
    <w:next w:val="a"/>
    <w:qFormat/>
    <w:rsid w:val="008902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02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02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 Знак Знак Знак Знак Знак1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8902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902F1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8902F1"/>
  </w:style>
  <w:style w:type="paragraph" w:styleId="a6">
    <w:name w:val="Normal (Web)"/>
    <w:basedOn w:val="a"/>
    <w:rsid w:val="008902F1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7">
    <w:name w:val="Plain Text"/>
    <w:basedOn w:val="a"/>
    <w:rsid w:val="008902F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rsid w:val="00890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8902F1"/>
    <w:pPr>
      <w:tabs>
        <w:tab w:val="right" w:leader="dot" w:pos="9344"/>
      </w:tabs>
      <w:spacing w:line="480" w:lineRule="auto"/>
    </w:pPr>
  </w:style>
  <w:style w:type="paragraph" w:styleId="20">
    <w:name w:val="toc 2"/>
    <w:basedOn w:val="a"/>
    <w:next w:val="a"/>
    <w:autoRedefine/>
    <w:rsid w:val="008902F1"/>
    <w:pPr>
      <w:tabs>
        <w:tab w:val="right" w:leader="dot" w:pos="9344"/>
      </w:tabs>
      <w:spacing w:line="480" w:lineRule="auto"/>
      <w:ind w:left="238"/>
    </w:pPr>
  </w:style>
  <w:style w:type="character" w:styleId="a8">
    <w:name w:val="Hyperlink"/>
    <w:uiPriority w:val="99"/>
    <w:rsid w:val="008902F1"/>
    <w:rPr>
      <w:color w:val="0000FF"/>
      <w:u w:val="single"/>
    </w:rPr>
  </w:style>
  <w:style w:type="character" w:styleId="a9">
    <w:name w:val="Strong"/>
    <w:qFormat/>
    <w:rsid w:val="008902F1"/>
    <w:rPr>
      <w:b/>
      <w:bCs/>
    </w:rPr>
  </w:style>
  <w:style w:type="paragraph" w:customStyle="1" w:styleId="ConsPlusNormal">
    <w:name w:val="ConsPlusNormal"/>
    <w:rsid w:val="00890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redzag">
    <w:name w:val="r_red_zag"/>
    <w:basedOn w:val="a"/>
    <w:rsid w:val="008902F1"/>
    <w:pPr>
      <w:shd w:val="clear" w:color="auto" w:fill="EEF3FF"/>
      <w:jc w:val="both"/>
    </w:pPr>
  </w:style>
  <w:style w:type="character" w:customStyle="1" w:styleId="rredzag1">
    <w:name w:val="r_red_zag1"/>
    <w:basedOn w:val="a0"/>
    <w:rsid w:val="008902F1"/>
  </w:style>
  <w:style w:type="paragraph" w:styleId="aa">
    <w:name w:val="header"/>
    <w:basedOn w:val="a"/>
    <w:link w:val="ab"/>
    <w:uiPriority w:val="99"/>
    <w:rsid w:val="008902F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 Знак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a"/>
    <w:rsid w:val="008902F1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8902F1"/>
    <w:pPr>
      <w:spacing w:before="100" w:beforeAutospacing="1" w:after="100" w:afterAutospacing="1"/>
    </w:pPr>
  </w:style>
  <w:style w:type="paragraph" w:customStyle="1" w:styleId="ConsCell">
    <w:name w:val="ConsCell"/>
    <w:rsid w:val="008902F1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Знак Знак Знак Знак Знак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8902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8902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qFormat/>
    <w:rsid w:val="008902F1"/>
    <w:rPr>
      <w:rFonts w:ascii="Calibri" w:eastAsia="Calibri" w:hAnsi="Calibri"/>
      <w:sz w:val="22"/>
      <w:szCs w:val="22"/>
      <w:lang w:eastAsia="en-US"/>
    </w:rPr>
  </w:style>
  <w:style w:type="paragraph" w:styleId="af0">
    <w:name w:val="TOC Heading"/>
    <w:basedOn w:val="1"/>
    <w:next w:val="a"/>
    <w:qFormat/>
    <w:rsid w:val="008902F1"/>
    <w:pPr>
      <w:keepNext/>
      <w:keepLines/>
      <w:spacing w:before="480" w:after="0" w:line="276" w:lineRule="auto"/>
      <w:ind w:left="0" w:right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1">
    <w:name w:val="Balloon Text"/>
    <w:basedOn w:val="a"/>
    <w:semiHidden/>
    <w:rsid w:val="008902F1"/>
    <w:rPr>
      <w:rFonts w:ascii="Tahoma" w:hAnsi="Tahoma" w:cs="Tahoma"/>
      <w:sz w:val="16"/>
      <w:szCs w:val="16"/>
    </w:rPr>
  </w:style>
  <w:style w:type="character" w:styleId="af2">
    <w:name w:val="annotation reference"/>
    <w:rsid w:val="000837DC"/>
    <w:rPr>
      <w:sz w:val="16"/>
      <w:szCs w:val="16"/>
    </w:rPr>
  </w:style>
  <w:style w:type="paragraph" w:styleId="af3">
    <w:name w:val="annotation text"/>
    <w:basedOn w:val="a"/>
    <w:link w:val="af4"/>
    <w:rsid w:val="000837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0837DC"/>
  </w:style>
  <w:style w:type="paragraph" w:styleId="af5">
    <w:name w:val="annotation subject"/>
    <w:basedOn w:val="af3"/>
    <w:next w:val="af3"/>
    <w:link w:val="af6"/>
    <w:rsid w:val="000837DC"/>
    <w:rPr>
      <w:b/>
      <w:bCs/>
    </w:rPr>
  </w:style>
  <w:style w:type="character" w:customStyle="1" w:styleId="af6">
    <w:name w:val="Тема примечания Знак"/>
    <w:link w:val="af5"/>
    <w:rsid w:val="000837DC"/>
    <w:rPr>
      <w:b/>
      <w:bCs/>
    </w:rPr>
  </w:style>
  <w:style w:type="table" w:styleId="af7">
    <w:name w:val="Table Grid"/>
    <w:basedOn w:val="a1"/>
    <w:rsid w:val="00404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BF7EAA"/>
    <w:rPr>
      <w:sz w:val="24"/>
      <w:szCs w:val="24"/>
    </w:rPr>
  </w:style>
  <w:style w:type="paragraph" w:styleId="af9">
    <w:name w:val="footnote text"/>
    <w:basedOn w:val="a"/>
    <w:link w:val="afa"/>
    <w:rsid w:val="0078077E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78077E"/>
  </w:style>
  <w:style w:type="character" w:styleId="afb">
    <w:name w:val="footnote reference"/>
    <w:basedOn w:val="a0"/>
    <w:rsid w:val="0078077E"/>
    <w:rPr>
      <w:vertAlign w:val="superscript"/>
    </w:rPr>
  </w:style>
  <w:style w:type="paragraph" w:customStyle="1" w:styleId="ConsPlusCell">
    <w:name w:val="ConsPlusCell"/>
    <w:uiPriority w:val="99"/>
    <w:rsid w:val="00191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1BE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3E21B8"/>
    <w:rPr>
      <w:sz w:val="24"/>
      <w:szCs w:val="24"/>
    </w:rPr>
  </w:style>
  <w:style w:type="paragraph" w:styleId="afc">
    <w:name w:val="Title"/>
    <w:basedOn w:val="a"/>
    <w:link w:val="afd"/>
    <w:qFormat/>
    <w:rsid w:val="001E00FB"/>
    <w:pPr>
      <w:jc w:val="center"/>
    </w:pPr>
    <w:rPr>
      <w:sz w:val="28"/>
      <w:szCs w:val="20"/>
    </w:rPr>
  </w:style>
  <w:style w:type="character" w:customStyle="1" w:styleId="afd">
    <w:name w:val="Название Знак"/>
    <w:basedOn w:val="a0"/>
    <w:link w:val="afc"/>
    <w:rsid w:val="001E00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902F1"/>
    <w:rPr>
      <w:sz w:val="24"/>
      <w:szCs w:val="24"/>
    </w:rPr>
  </w:style>
  <w:style w:type="paragraph" w:styleId="1">
    <w:name w:val="heading 1"/>
    <w:basedOn w:val="a"/>
    <w:qFormat/>
    <w:rsid w:val="008902F1"/>
    <w:pPr>
      <w:spacing w:after="525"/>
      <w:ind w:left="-900" w:right="4200"/>
      <w:outlineLvl w:val="0"/>
    </w:pPr>
    <w:rPr>
      <w:rFonts w:ascii="Arial" w:hAnsi="Arial" w:cs="Arial"/>
      <w:b/>
      <w:bCs/>
      <w:color w:val="505654"/>
      <w:kern w:val="36"/>
      <w:sz w:val="36"/>
      <w:szCs w:val="36"/>
    </w:rPr>
  </w:style>
  <w:style w:type="paragraph" w:styleId="2">
    <w:name w:val="heading 2"/>
    <w:basedOn w:val="a"/>
    <w:next w:val="a"/>
    <w:qFormat/>
    <w:rsid w:val="008902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02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02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 Знак Знак Знак Знак Знак1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8902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902F1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8902F1"/>
  </w:style>
  <w:style w:type="paragraph" w:styleId="a6">
    <w:name w:val="Normal (Web)"/>
    <w:basedOn w:val="a"/>
    <w:rsid w:val="008902F1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7">
    <w:name w:val="Plain Text"/>
    <w:basedOn w:val="a"/>
    <w:rsid w:val="008902F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rsid w:val="00890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8902F1"/>
    <w:pPr>
      <w:tabs>
        <w:tab w:val="right" w:leader="dot" w:pos="9344"/>
      </w:tabs>
      <w:spacing w:line="480" w:lineRule="auto"/>
    </w:pPr>
  </w:style>
  <w:style w:type="paragraph" w:styleId="20">
    <w:name w:val="toc 2"/>
    <w:basedOn w:val="a"/>
    <w:next w:val="a"/>
    <w:autoRedefine/>
    <w:rsid w:val="008902F1"/>
    <w:pPr>
      <w:tabs>
        <w:tab w:val="right" w:leader="dot" w:pos="9344"/>
      </w:tabs>
      <w:spacing w:line="480" w:lineRule="auto"/>
      <w:ind w:left="238"/>
    </w:pPr>
  </w:style>
  <w:style w:type="character" w:styleId="a8">
    <w:name w:val="Hyperlink"/>
    <w:uiPriority w:val="99"/>
    <w:rsid w:val="008902F1"/>
    <w:rPr>
      <w:color w:val="0000FF"/>
      <w:u w:val="single"/>
    </w:rPr>
  </w:style>
  <w:style w:type="character" w:styleId="a9">
    <w:name w:val="Strong"/>
    <w:qFormat/>
    <w:rsid w:val="008902F1"/>
    <w:rPr>
      <w:b/>
      <w:bCs/>
    </w:rPr>
  </w:style>
  <w:style w:type="paragraph" w:customStyle="1" w:styleId="ConsPlusNormal">
    <w:name w:val="ConsPlusNormal"/>
    <w:rsid w:val="00890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redzag">
    <w:name w:val="r_red_zag"/>
    <w:basedOn w:val="a"/>
    <w:rsid w:val="008902F1"/>
    <w:pPr>
      <w:shd w:val="clear" w:color="auto" w:fill="EEF3FF"/>
      <w:jc w:val="both"/>
    </w:pPr>
  </w:style>
  <w:style w:type="character" w:customStyle="1" w:styleId="rredzag1">
    <w:name w:val="r_red_zag1"/>
    <w:basedOn w:val="a0"/>
    <w:rsid w:val="008902F1"/>
  </w:style>
  <w:style w:type="paragraph" w:styleId="aa">
    <w:name w:val="header"/>
    <w:basedOn w:val="a"/>
    <w:link w:val="ab"/>
    <w:uiPriority w:val="99"/>
    <w:rsid w:val="008902F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 Знак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a"/>
    <w:rsid w:val="008902F1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8902F1"/>
    <w:pPr>
      <w:spacing w:before="100" w:beforeAutospacing="1" w:after="100" w:afterAutospacing="1"/>
    </w:pPr>
  </w:style>
  <w:style w:type="paragraph" w:customStyle="1" w:styleId="ConsCell">
    <w:name w:val="ConsCell"/>
    <w:rsid w:val="008902F1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Знак Знак Знак Знак Знак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8902F1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8902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8902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qFormat/>
    <w:rsid w:val="008902F1"/>
    <w:rPr>
      <w:rFonts w:ascii="Calibri" w:eastAsia="Calibri" w:hAnsi="Calibri"/>
      <w:sz w:val="22"/>
      <w:szCs w:val="22"/>
      <w:lang w:eastAsia="en-US"/>
    </w:rPr>
  </w:style>
  <w:style w:type="paragraph" w:styleId="af0">
    <w:name w:val="TOC Heading"/>
    <w:basedOn w:val="1"/>
    <w:next w:val="a"/>
    <w:qFormat/>
    <w:rsid w:val="008902F1"/>
    <w:pPr>
      <w:keepNext/>
      <w:keepLines/>
      <w:spacing w:before="480" w:after="0" w:line="276" w:lineRule="auto"/>
      <w:ind w:left="0" w:right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1">
    <w:name w:val="Balloon Text"/>
    <w:basedOn w:val="a"/>
    <w:semiHidden/>
    <w:rsid w:val="008902F1"/>
    <w:rPr>
      <w:rFonts w:ascii="Tahoma" w:hAnsi="Tahoma" w:cs="Tahoma"/>
      <w:sz w:val="16"/>
      <w:szCs w:val="16"/>
    </w:rPr>
  </w:style>
  <w:style w:type="character" w:styleId="af2">
    <w:name w:val="annotation reference"/>
    <w:rsid w:val="000837DC"/>
    <w:rPr>
      <w:sz w:val="16"/>
      <w:szCs w:val="16"/>
    </w:rPr>
  </w:style>
  <w:style w:type="paragraph" w:styleId="af3">
    <w:name w:val="annotation text"/>
    <w:basedOn w:val="a"/>
    <w:link w:val="af4"/>
    <w:rsid w:val="000837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0837DC"/>
  </w:style>
  <w:style w:type="paragraph" w:styleId="af5">
    <w:name w:val="annotation subject"/>
    <w:basedOn w:val="af3"/>
    <w:next w:val="af3"/>
    <w:link w:val="af6"/>
    <w:rsid w:val="000837DC"/>
    <w:rPr>
      <w:b/>
      <w:bCs/>
    </w:rPr>
  </w:style>
  <w:style w:type="character" w:customStyle="1" w:styleId="af6">
    <w:name w:val="Тема примечания Знак"/>
    <w:link w:val="af5"/>
    <w:rsid w:val="000837DC"/>
    <w:rPr>
      <w:b/>
      <w:bCs/>
    </w:rPr>
  </w:style>
  <w:style w:type="table" w:styleId="af7">
    <w:name w:val="Table Grid"/>
    <w:basedOn w:val="a1"/>
    <w:rsid w:val="00404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BF7EAA"/>
    <w:rPr>
      <w:sz w:val="24"/>
      <w:szCs w:val="24"/>
    </w:rPr>
  </w:style>
  <w:style w:type="paragraph" w:styleId="af9">
    <w:name w:val="footnote text"/>
    <w:basedOn w:val="a"/>
    <w:link w:val="afa"/>
    <w:rsid w:val="0078077E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78077E"/>
  </w:style>
  <w:style w:type="character" w:styleId="afb">
    <w:name w:val="footnote reference"/>
    <w:basedOn w:val="a0"/>
    <w:rsid w:val="0078077E"/>
    <w:rPr>
      <w:vertAlign w:val="superscript"/>
    </w:rPr>
  </w:style>
  <w:style w:type="paragraph" w:customStyle="1" w:styleId="ConsPlusCell">
    <w:name w:val="ConsPlusCell"/>
    <w:uiPriority w:val="99"/>
    <w:rsid w:val="00191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1BE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3E21B8"/>
    <w:rPr>
      <w:sz w:val="24"/>
      <w:szCs w:val="24"/>
    </w:rPr>
  </w:style>
  <w:style w:type="paragraph" w:styleId="afc">
    <w:name w:val="Title"/>
    <w:basedOn w:val="a"/>
    <w:link w:val="afd"/>
    <w:qFormat/>
    <w:rsid w:val="001E00FB"/>
    <w:pPr>
      <w:jc w:val="center"/>
    </w:pPr>
    <w:rPr>
      <w:sz w:val="28"/>
      <w:szCs w:val="20"/>
    </w:rPr>
  </w:style>
  <w:style w:type="character" w:customStyle="1" w:styleId="afd">
    <w:name w:val="Название Знак"/>
    <w:basedOn w:val="a0"/>
    <w:link w:val="afc"/>
    <w:rsid w:val="001E00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E23D-42B3-401C-B3C7-2D312057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мо</Company>
  <LinksUpToDate>false</LinksUpToDate>
  <CharactersWithSpaces>28463</CharactersWithSpaces>
  <SharedDoc>false</SharedDoc>
  <HLinks>
    <vt:vector size="54" baseType="variant"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_Toc317546113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_Toc317546112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_Toc317546111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_Toc317546110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_Toc317546109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_Toc317546108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_Toc317546107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_Toc317546106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_Toc317546105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Пользователь</cp:lastModifiedBy>
  <cp:revision>11</cp:revision>
  <cp:lastPrinted>2013-06-24T08:40:00Z</cp:lastPrinted>
  <dcterms:created xsi:type="dcterms:W3CDTF">2013-06-24T03:32:00Z</dcterms:created>
  <dcterms:modified xsi:type="dcterms:W3CDTF">2013-06-24T08:48:00Z</dcterms:modified>
</cp:coreProperties>
</file>