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E38" w:rsidRPr="00742E38" w:rsidRDefault="00742E38" w:rsidP="00742E38">
      <w:pPr>
        <w:pStyle w:val="a4"/>
        <w:rPr>
          <w:b w:val="0"/>
          <w:sz w:val="28"/>
        </w:rPr>
      </w:pPr>
      <w:r w:rsidRPr="00742E38">
        <w:rPr>
          <w:b w:val="0"/>
          <w:sz w:val="28"/>
        </w:rPr>
        <w:t>АДМИНИСТРАЦИЯ РАБОЧЕГО ПОСЕЛКА МОШКОВО</w:t>
      </w:r>
    </w:p>
    <w:p w:rsidR="004F3E46" w:rsidRDefault="00742E38" w:rsidP="00742E38">
      <w:pPr>
        <w:pStyle w:val="a4"/>
        <w:rPr>
          <w:b w:val="0"/>
          <w:sz w:val="28"/>
        </w:rPr>
      </w:pPr>
      <w:r w:rsidRPr="00742E38">
        <w:rPr>
          <w:b w:val="0"/>
          <w:sz w:val="28"/>
        </w:rPr>
        <w:t>МОШКОВСКОГО РАЙОНА НОВОСИБИРСКОЙ ОБЛАСТИ</w:t>
      </w:r>
    </w:p>
    <w:p w:rsidR="00742E38" w:rsidRDefault="00742E38" w:rsidP="00742E38">
      <w:pPr>
        <w:pStyle w:val="a4"/>
        <w:rPr>
          <w:b w:val="0"/>
          <w:sz w:val="28"/>
        </w:rPr>
      </w:pPr>
    </w:p>
    <w:p w:rsidR="00742E38" w:rsidRDefault="00742E38" w:rsidP="00742E38">
      <w:pPr>
        <w:pStyle w:val="a4"/>
        <w:rPr>
          <w:b w:val="0"/>
          <w:sz w:val="28"/>
        </w:rPr>
      </w:pPr>
    </w:p>
    <w:p w:rsidR="004F3E46" w:rsidRDefault="004F3E46" w:rsidP="004F3E46">
      <w:pPr>
        <w:pStyle w:val="a4"/>
        <w:rPr>
          <w:sz w:val="28"/>
        </w:rPr>
      </w:pPr>
      <w:r w:rsidRPr="00234976">
        <w:rPr>
          <w:sz w:val="28"/>
        </w:rPr>
        <w:t>ПОСТАНОВЛЕНИЕ</w:t>
      </w:r>
    </w:p>
    <w:p w:rsidR="005C399C" w:rsidRDefault="005C399C" w:rsidP="004F3E46">
      <w:pPr>
        <w:pStyle w:val="a4"/>
        <w:rPr>
          <w:sz w:val="28"/>
        </w:rPr>
      </w:pPr>
    </w:p>
    <w:p w:rsidR="005C399C" w:rsidRPr="00234976" w:rsidRDefault="005C399C" w:rsidP="004F3E46">
      <w:pPr>
        <w:pStyle w:val="a4"/>
        <w:rPr>
          <w:sz w:val="28"/>
        </w:rPr>
      </w:pPr>
    </w:p>
    <w:p w:rsidR="004F3E46" w:rsidRPr="00234976" w:rsidRDefault="004F3E46" w:rsidP="004F3E46">
      <w:pPr>
        <w:rPr>
          <w:b/>
          <w:szCs w:val="28"/>
        </w:rPr>
      </w:pPr>
    </w:p>
    <w:p w:rsidR="004F3E46" w:rsidRPr="00582EDD" w:rsidRDefault="004C7DA4" w:rsidP="004F3E46">
      <w:pPr>
        <w:jc w:val="center"/>
        <w:rPr>
          <w:color w:val="000000" w:themeColor="text1"/>
          <w:szCs w:val="28"/>
        </w:rPr>
      </w:pPr>
      <w:r>
        <w:rPr>
          <w:szCs w:val="28"/>
        </w:rPr>
        <w:t>от 20</w:t>
      </w:r>
      <w:r w:rsidR="003D0A6D">
        <w:rPr>
          <w:szCs w:val="28"/>
        </w:rPr>
        <w:t>.07. 2020</w:t>
      </w:r>
      <w:r w:rsidR="0058799D">
        <w:rPr>
          <w:szCs w:val="28"/>
        </w:rPr>
        <w:t xml:space="preserve"> № 270</w:t>
      </w:r>
    </w:p>
    <w:p w:rsidR="004F3E46" w:rsidRDefault="004F3E46" w:rsidP="004F3E46">
      <w:pPr>
        <w:jc w:val="center"/>
        <w:rPr>
          <w:rFonts w:eastAsia="Calibri"/>
          <w:szCs w:val="28"/>
        </w:rPr>
      </w:pPr>
    </w:p>
    <w:p w:rsidR="005C399C" w:rsidRDefault="005C399C" w:rsidP="004F3E46">
      <w:pPr>
        <w:jc w:val="center"/>
        <w:rPr>
          <w:rFonts w:eastAsia="Calibri"/>
          <w:szCs w:val="28"/>
        </w:rPr>
      </w:pPr>
    </w:p>
    <w:p w:rsidR="005C399C" w:rsidRPr="00234976" w:rsidRDefault="005C399C" w:rsidP="004F3E46">
      <w:pPr>
        <w:jc w:val="center"/>
        <w:rPr>
          <w:rFonts w:eastAsia="Calibri"/>
          <w:szCs w:val="28"/>
        </w:rPr>
      </w:pPr>
    </w:p>
    <w:p w:rsidR="004F3E46" w:rsidRPr="00234976" w:rsidRDefault="004F3E46" w:rsidP="004F3E46">
      <w:pPr>
        <w:jc w:val="center"/>
        <w:rPr>
          <w:szCs w:val="28"/>
          <w:u w:val="single"/>
        </w:rPr>
      </w:pPr>
      <w:r w:rsidRPr="00234976">
        <w:rPr>
          <w:rFonts w:eastAsia="Calibri"/>
          <w:szCs w:val="28"/>
        </w:rPr>
        <w:t xml:space="preserve">Об утверждении </w:t>
      </w:r>
      <w:hyperlink r:id="rId7" w:history="1">
        <w:r w:rsidRPr="00234976">
          <w:rPr>
            <w:rStyle w:val="a3"/>
            <w:rFonts w:eastAsia="Calibri"/>
            <w:color w:val="auto"/>
            <w:szCs w:val="28"/>
            <w:u w:val="none"/>
          </w:rPr>
          <w:t>Программы</w:t>
        </w:r>
      </w:hyperlink>
      <w:r w:rsidR="00742E38">
        <w:rPr>
          <w:rFonts w:eastAsia="Calibri"/>
          <w:szCs w:val="28"/>
        </w:rPr>
        <w:t xml:space="preserve"> </w:t>
      </w:r>
      <w:r w:rsidRPr="00234976">
        <w:rPr>
          <w:rFonts w:eastAsia="Calibri"/>
          <w:szCs w:val="28"/>
        </w:rPr>
        <w:t>проведения проверки готовно</w:t>
      </w:r>
      <w:r w:rsidR="00BB73C9">
        <w:rPr>
          <w:rFonts w:eastAsia="Calibri"/>
          <w:szCs w:val="28"/>
        </w:rPr>
        <w:t>сти к отопительному периоду 2020-2021</w:t>
      </w:r>
      <w:r w:rsidR="00742E38">
        <w:rPr>
          <w:rFonts w:eastAsia="Calibri"/>
          <w:szCs w:val="28"/>
        </w:rPr>
        <w:t xml:space="preserve"> годы</w:t>
      </w:r>
      <w:r w:rsidRPr="00234976">
        <w:rPr>
          <w:rFonts w:eastAsia="Calibri"/>
          <w:szCs w:val="28"/>
        </w:rPr>
        <w:t xml:space="preserve"> </w:t>
      </w:r>
      <w:r w:rsidR="00742E38">
        <w:rPr>
          <w:rStyle w:val="a6"/>
          <w:b w:val="0"/>
          <w:szCs w:val="28"/>
        </w:rPr>
        <w:t xml:space="preserve">теплоснабжающих, </w:t>
      </w:r>
      <w:proofErr w:type="spellStart"/>
      <w:r w:rsidR="00742E38">
        <w:rPr>
          <w:rStyle w:val="a6"/>
          <w:b w:val="0"/>
          <w:szCs w:val="28"/>
        </w:rPr>
        <w:t>теплосетевых</w:t>
      </w:r>
      <w:proofErr w:type="spellEnd"/>
      <w:r w:rsidR="00742E38">
        <w:rPr>
          <w:rStyle w:val="a6"/>
          <w:b w:val="0"/>
          <w:szCs w:val="28"/>
        </w:rPr>
        <w:t xml:space="preserve"> </w:t>
      </w:r>
      <w:r w:rsidRPr="00234976">
        <w:rPr>
          <w:rStyle w:val="a6"/>
          <w:b w:val="0"/>
          <w:szCs w:val="28"/>
        </w:rPr>
        <w:t>организаций</w:t>
      </w:r>
      <w:r w:rsidR="00742E38">
        <w:rPr>
          <w:rStyle w:val="a6"/>
          <w:b w:val="0"/>
          <w:szCs w:val="28"/>
        </w:rPr>
        <w:t xml:space="preserve"> и</w:t>
      </w:r>
      <w:r w:rsidRPr="00234976">
        <w:rPr>
          <w:szCs w:val="28"/>
        </w:rPr>
        <w:t xml:space="preserve"> потребителей тепловой</w:t>
      </w:r>
      <w:r w:rsidRPr="00234976">
        <w:rPr>
          <w:b/>
          <w:szCs w:val="28"/>
        </w:rPr>
        <w:t xml:space="preserve"> </w:t>
      </w:r>
      <w:r w:rsidR="002271F2">
        <w:rPr>
          <w:szCs w:val="28"/>
        </w:rPr>
        <w:t>энергии рабочего поселка</w:t>
      </w:r>
      <w:r w:rsidR="00742E38">
        <w:rPr>
          <w:szCs w:val="28"/>
        </w:rPr>
        <w:t xml:space="preserve"> Мошково</w:t>
      </w:r>
      <w:r w:rsidRPr="00234976">
        <w:rPr>
          <w:szCs w:val="28"/>
        </w:rPr>
        <w:t xml:space="preserve"> Мошковского района Новосибирской области</w:t>
      </w:r>
    </w:p>
    <w:p w:rsidR="004F3E46" w:rsidRPr="00234976" w:rsidRDefault="004F3E46" w:rsidP="004F3E46">
      <w:pPr>
        <w:widowControl w:val="0"/>
        <w:autoSpaceDE w:val="0"/>
        <w:autoSpaceDN w:val="0"/>
        <w:adjustRightInd w:val="0"/>
        <w:spacing w:line="360" w:lineRule="auto"/>
        <w:rPr>
          <w:b/>
          <w:szCs w:val="28"/>
        </w:rPr>
      </w:pPr>
    </w:p>
    <w:p w:rsidR="00692CB6" w:rsidRDefault="004F3E46" w:rsidP="002F2043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234976">
        <w:rPr>
          <w:szCs w:val="28"/>
        </w:rPr>
        <w:t xml:space="preserve">В соответствии с Федеральным законом </w:t>
      </w:r>
      <w:r w:rsidRPr="00234976">
        <w:rPr>
          <w:bCs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234976">
        <w:rPr>
          <w:rFonts w:eastAsia="Calibri"/>
          <w:szCs w:val="28"/>
        </w:rPr>
        <w:t xml:space="preserve">Федеральным законом от 27.07.2010 № 190-ФЗ «О теплоснабжении», приказом министерства энергетики </w:t>
      </w:r>
      <w:r w:rsidRPr="00234976">
        <w:rPr>
          <w:szCs w:val="28"/>
        </w:rPr>
        <w:t>Российской Федерации</w:t>
      </w:r>
      <w:r w:rsidRPr="00234976">
        <w:rPr>
          <w:rFonts w:eastAsia="Calibri"/>
          <w:szCs w:val="28"/>
        </w:rPr>
        <w:t xml:space="preserve"> от 12.03.2013 № 103 «Об утверждении Правил оценки готовности к отопительному периоду», </w:t>
      </w:r>
      <w:r w:rsidRPr="00234976">
        <w:rPr>
          <w:bCs/>
          <w:szCs w:val="28"/>
        </w:rPr>
        <w:t xml:space="preserve">Уставом </w:t>
      </w:r>
      <w:r w:rsidR="00102A59">
        <w:rPr>
          <w:szCs w:val="28"/>
        </w:rPr>
        <w:t>рабочего поселка</w:t>
      </w:r>
      <w:r w:rsidR="00742E38">
        <w:rPr>
          <w:szCs w:val="28"/>
        </w:rPr>
        <w:t xml:space="preserve"> Мошково</w:t>
      </w:r>
      <w:r w:rsidRPr="00234976">
        <w:rPr>
          <w:szCs w:val="28"/>
        </w:rPr>
        <w:t xml:space="preserve"> Мошковского района Новосибирской области,</w:t>
      </w:r>
    </w:p>
    <w:p w:rsidR="00692CB6" w:rsidRDefault="00692CB6" w:rsidP="002F2043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742E38" w:rsidRPr="00234976" w:rsidRDefault="00742E38" w:rsidP="002F2043">
      <w:pPr>
        <w:widowControl w:val="0"/>
        <w:autoSpaceDE w:val="0"/>
        <w:autoSpaceDN w:val="0"/>
        <w:adjustRightInd w:val="0"/>
        <w:ind w:firstLine="851"/>
        <w:jc w:val="both"/>
        <w:rPr>
          <w:b/>
          <w:szCs w:val="28"/>
        </w:rPr>
      </w:pPr>
      <w:r w:rsidRPr="00234976">
        <w:rPr>
          <w:b/>
          <w:szCs w:val="28"/>
        </w:rPr>
        <w:t>ПОСТАНОВЛЯЮ:</w:t>
      </w:r>
    </w:p>
    <w:p w:rsidR="004F3E46" w:rsidRPr="00234976" w:rsidRDefault="004F3E46" w:rsidP="004F3E46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A73B34" w:rsidRPr="00234976" w:rsidRDefault="005C399C" w:rsidP="00A73B34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1.</w:t>
      </w:r>
      <w:r w:rsidR="00A73B34" w:rsidRPr="00234976">
        <w:rPr>
          <w:szCs w:val="28"/>
        </w:rPr>
        <w:t xml:space="preserve"> </w:t>
      </w:r>
      <w:r w:rsidRPr="00234976">
        <w:rPr>
          <w:szCs w:val="28"/>
        </w:rPr>
        <w:t>Утвердить</w:t>
      </w:r>
      <w:r>
        <w:t xml:space="preserve"> </w:t>
      </w:r>
      <w:hyperlink r:id="rId8" w:history="1">
        <w:r w:rsidR="00A73B34" w:rsidRPr="00234976">
          <w:rPr>
            <w:rStyle w:val="a3"/>
            <w:rFonts w:eastAsia="Calibri"/>
            <w:color w:val="auto"/>
            <w:szCs w:val="28"/>
            <w:u w:val="none"/>
          </w:rPr>
          <w:t>Программу</w:t>
        </w:r>
      </w:hyperlink>
      <w:r w:rsidR="00A73B34" w:rsidRPr="00234976">
        <w:rPr>
          <w:rFonts w:eastAsia="Calibri"/>
          <w:szCs w:val="28"/>
        </w:rPr>
        <w:t xml:space="preserve"> проведения проверки готовно</w:t>
      </w:r>
      <w:r w:rsidR="00BB73C9">
        <w:rPr>
          <w:rFonts w:eastAsia="Calibri"/>
          <w:szCs w:val="28"/>
        </w:rPr>
        <w:t>сти к отопительному периоду 2020-2021</w:t>
      </w:r>
      <w:r w:rsidR="00102A59">
        <w:rPr>
          <w:rFonts w:eastAsia="Calibri"/>
          <w:szCs w:val="28"/>
        </w:rPr>
        <w:t xml:space="preserve"> </w:t>
      </w:r>
      <w:r w:rsidR="00A718BE">
        <w:rPr>
          <w:rFonts w:eastAsia="Calibri"/>
          <w:szCs w:val="28"/>
        </w:rPr>
        <w:t>годов</w:t>
      </w:r>
      <w:r w:rsidR="00A73B34" w:rsidRPr="00234976">
        <w:rPr>
          <w:rFonts w:eastAsia="Calibri"/>
          <w:szCs w:val="28"/>
        </w:rPr>
        <w:t xml:space="preserve"> </w:t>
      </w:r>
      <w:r>
        <w:rPr>
          <w:rStyle w:val="a6"/>
          <w:b w:val="0"/>
          <w:szCs w:val="28"/>
        </w:rPr>
        <w:t xml:space="preserve">теплоснабжающих, </w:t>
      </w:r>
      <w:proofErr w:type="spellStart"/>
      <w:r>
        <w:rPr>
          <w:rStyle w:val="a6"/>
          <w:b w:val="0"/>
          <w:szCs w:val="28"/>
        </w:rPr>
        <w:t>теплосетевых</w:t>
      </w:r>
      <w:proofErr w:type="spellEnd"/>
      <w:r w:rsidR="00A73B34" w:rsidRPr="00234976">
        <w:rPr>
          <w:rStyle w:val="a6"/>
          <w:b w:val="0"/>
          <w:szCs w:val="28"/>
        </w:rPr>
        <w:t xml:space="preserve"> организаций</w:t>
      </w:r>
      <w:r w:rsidR="00A73B34" w:rsidRPr="00234976">
        <w:rPr>
          <w:szCs w:val="28"/>
        </w:rPr>
        <w:t xml:space="preserve"> потребителей тепловой энергии </w:t>
      </w:r>
      <w:r>
        <w:rPr>
          <w:szCs w:val="28"/>
        </w:rPr>
        <w:t>рабочего поселка</w:t>
      </w:r>
      <w:r w:rsidR="00A73B34">
        <w:rPr>
          <w:szCs w:val="28"/>
        </w:rPr>
        <w:t xml:space="preserve"> Мошково</w:t>
      </w:r>
      <w:r w:rsidR="00A73B34" w:rsidRPr="00234976">
        <w:rPr>
          <w:szCs w:val="28"/>
        </w:rPr>
        <w:t xml:space="preserve"> Мошковского района Новосибирской области</w:t>
      </w:r>
      <w:r>
        <w:rPr>
          <w:rFonts w:eastAsia="Calibri"/>
          <w:szCs w:val="28"/>
        </w:rPr>
        <w:t xml:space="preserve"> приложение</w:t>
      </w:r>
      <w:r w:rsidR="00A73B34">
        <w:rPr>
          <w:rFonts w:eastAsia="Calibri"/>
          <w:szCs w:val="28"/>
        </w:rPr>
        <w:t xml:space="preserve"> № 1</w:t>
      </w:r>
      <w:r w:rsidR="00A73B34" w:rsidRPr="00234976">
        <w:rPr>
          <w:rFonts w:eastAsia="Calibri"/>
          <w:szCs w:val="28"/>
        </w:rPr>
        <w:t>.</w:t>
      </w:r>
    </w:p>
    <w:p w:rsidR="004F3E46" w:rsidRPr="00234976" w:rsidRDefault="00A73B34" w:rsidP="004F3E46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2</w:t>
      </w:r>
      <w:r w:rsidR="00742E38">
        <w:rPr>
          <w:szCs w:val="28"/>
        </w:rPr>
        <w:t>.</w:t>
      </w:r>
      <w:r w:rsidR="005C399C">
        <w:rPr>
          <w:szCs w:val="28"/>
        </w:rPr>
        <w:t xml:space="preserve"> Утвердить</w:t>
      </w:r>
      <w:r w:rsidR="00742E38">
        <w:rPr>
          <w:szCs w:val="28"/>
        </w:rPr>
        <w:t xml:space="preserve"> Положение о </w:t>
      </w:r>
      <w:r w:rsidR="004F3E46" w:rsidRPr="00234976">
        <w:rPr>
          <w:rStyle w:val="a6"/>
          <w:b w:val="0"/>
          <w:szCs w:val="28"/>
        </w:rPr>
        <w:t>комиссии по проведению проверки готовно</w:t>
      </w:r>
      <w:r w:rsidR="00BB73C9">
        <w:rPr>
          <w:rStyle w:val="a6"/>
          <w:b w:val="0"/>
          <w:szCs w:val="28"/>
        </w:rPr>
        <w:t>сти к отопительному периоду 2020-2021</w:t>
      </w:r>
      <w:r w:rsidR="00A718BE">
        <w:rPr>
          <w:rStyle w:val="a6"/>
          <w:b w:val="0"/>
          <w:szCs w:val="28"/>
        </w:rPr>
        <w:t xml:space="preserve"> годов</w:t>
      </w:r>
      <w:r w:rsidR="004F3E46" w:rsidRPr="00234976">
        <w:rPr>
          <w:rStyle w:val="a6"/>
          <w:b w:val="0"/>
          <w:szCs w:val="28"/>
        </w:rPr>
        <w:t xml:space="preserve"> теплоснабжающих, </w:t>
      </w:r>
      <w:proofErr w:type="spellStart"/>
      <w:r w:rsidR="004F3E46" w:rsidRPr="00234976">
        <w:rPr>
          <w:rStyle w:val="a6"/>
          <w:b w:val="0"/>
          <w:szCs w:val="28"/>
        </w:rPr>
        <w:t>теплосетевых</w:t>
      </w:r>
      <w:proofErr w:type="spellEnd"/>
      <w:r w:rsidR="00742E38">
        <w:rPr>
          <w:rStyle w:val="a6"/>
          <w:szCs w:val="28"/>
        </w:rPr>
        <w:t xml:space="preserve"> </w:t>
      </w:r>
      <w:r w:rsidR="004F3E46" w:rsidRPr="00234976">
        <w:rPr>
          <w:rStyle w:val="a6"/>
          <w:b w:val="0"/>
          <w:szCs w:val="28"/>
        </w:rPr>
        <w:t>организаций</w:t>
      </w:r>
      <w:r w:rsidR="00742E38">
        <w:rPr>
          <w:rStyle w:val="a6"/>
          <w:szCs w:val="28"/>
        </w:rPr>
        <w:t xml:space="preserve"> </w:t>
      </w:r>
      <w:r w:rsidR="00742E38" w:rsidRPr="00742E38">
        <w:rPr>
          <w:rStyle w:val="a6"/>
          <w:b w:val="0"/>
          <w:szCs w:val="28"/>
        </w:rPr>
        <w:t>и</w:t>
      </w:r>
      <w:r w:rsidR="004F3E46" w:rsidRPr="00234976">
        <w:rPr>
          <w:szCs w:val="28"/>
        </w:rPr>
        <w:t xml:space="preserve"> потребителей тепловой энергии </w:t>
      </w:r>
      <w:r w:rsidR="005C399C">
        <w:rPr>
          <w:szCs w:val="28"/>
        </w:rPr>
        <w:t>рабочего поселка</w:t>
      </w:r>
      <w:r w:rsidR="00742E38">
        <w:rPr>
          <w:szCs w:val="28"/>
        </w:rPr>
        <w:t xml:space="preserve"> Мошково</w:t>
      </w:r>
      <w:r w:rsidR="004F3E46" w:rsidRPr="00234976">
        <w:rPr>
          <w:szCs w:val="28"/>
        </w:rPr>
        <w:t xml:space="preserve"> Мошковского района </w:t>
      </w:r>
      <w:r w:rsidR="005C399C">
        <w:rPr>
          <w:szCs w:val="28"/>
        </w:rPr>
        <w:t>Новосибирской области (далее – Комиссия) приложение</w:t>
      </w:r>
      <w:r w:rsidR="00742E38">
        <w:rPr>
          <w:szCs w:val="28"/>
        </w:rPr>
        <w:t xml:space="preserve"> № 2</w:t>
      </w:r>
      <w:r w:rsidR="004F3E46" w:rsidRPr="00234976">
        <w:rPr>
          <w:szCs w:val="28"/>
        </w:rPr>
        <w:t>.</w:t>
      </w:r>
    </w:p>
    <w:p w:rsidR="004F3E46" w:rsidRPr="00234976" w:rsidRDefault="0086694F" w:rsidP="004F3E46">
      <w:pPr>
        <w:ind w:firstLine="851"/>
        <w:jc w:val="both"/>
        <w:rPr>
          <w:szCs w:val="28"/>
        </w:rPr>
      </w:pPr>
      <w:r>
        <w:rPr>
          <w:szCs w:val="28"/>
        </w:rPr>
        <w:t>3</w:t>
      </w:r>
      <w:r w:rsidR="004F3E46" w:rsidRPr="00234976">
        <w:rPr>
          <w:szCs w:val="28"/>
        </w:rPr>
        <w:t>. Опубликовать настоящее постановление в периодическом печатном издании «</w:t>
      </w:r>
      <w:r w:rsidR="009E15DD">
        <w:rPr>
          <w:szCs w:val="28"/>
        </w:rPr>
        <w:t>Вестник рабочего поселка Мошково</w:t>
      </w:r>
      <w:r w:rsidR="00D76840">
        <w:rPr>
          <w:szCs w:val="28"/>
        </w:rPr>
        <w:t>» и на</w:t>
      </w:r>
      <w:r w:rsidR="004F3E46" w:rsidRPr="00234976">
        <w:rPr>
          <w:szCs w:val="28"/>
        </w:rPr>
        <w:t xml:space="preserve"> сайте </w:t>
      </w:r>
      <w:r w:rsidR="005C399C">
        <w:rPr>
          <w:szCs w:val="28"/>
        </w:rPr>
        <w:t>администрации рабочего поселка</w:t>
      </w:r>
      <w:r w:rsidR="00742E38">
        <w:rPr>
          <w:szCs w:val="28"/>
        </w:rPr>
        <w:t xml:space="preserve"> Мошково</w:t>
      </w:r>
      <w:r w:rsidR="004F3E46" w:rsidRPr="00234976">
        <w:rPr>
          <w:szCs w:val="28"/>
        </w:rPr>
        <w:t xml:space="preserve">. </w:t>
      </w:r>
    </w:p>
    <w:p w:rsidR="004F3E46" w:rsidRPr="00234976" w:rsidRDefault="0086694F" w:rsidP="004F3E46">
      <w:pPr>
        <w:shd w:val="clear" w:color="auto" w:fill="FFFFFF"/>
        <w:ind w:firstLine="851"/>
        <w:jc w:val="both"/>
        <w:rPr>
          <w:color w:val="000000"/>
          <w:szCs w:val="28"/>
        </w:rPr>
      </w:pPr>
      <w:r>
        <w:rPr>
          <w:szCs w:val="28"/>
        </w:rPr>
        <w:t>4</w:t>
      </w:r>
      <w:r w:rsidR="004F3E46" w:rsidRPr="00234976">
        <w:rPr>
          <w:szCs w:val="28"/>
        </w:rPr>
        <w:t xml:space="preserve">. </w:t>
      </w:r>
      <w:r w:rsidR="004F3E46" w:rsidRPr="00234976">
        <w:rPr>
          <w:color w:val="000000"/>
          <w:szCs w:val="28"/>
        </w:rPr>
        <w:t>Контроль за выполнением настоящего постановления оставляю за собой.</w:t>
      </w:r>
    </w:p>
    <w:p w:rsidR="004F3E46" w:rsidRPr="00234976" w:rsidRDefault="004F3E46" w:rsidP="004F3E46">
      <w:pPr>
        <w:jc w:val="both"/>
        <w:rPr>
          <w:szCs w:val="28"/>
        </w:rPr>
      </w:pPr>
    </w:p>
    <w:p w:rsidR="004F3E46" w:rsidRPr="00234976" w:rsidRDefault="004F3E46" w:rsidP="004F3E46">
      <w:pPr>
        <w:jc w:val="both"/>
        <w:rPr>
          <w:szCs w:val="28"/>
        </w:rPr>
      </w:pPr>
    </w:p>
    <w:p w:rsidR="004F3E46" w:rsidRPr="00234976" w:rsidRDefault="004F3E46" w:rsidP="004F3E46">
      <w:pPr>
        <w:jc w:val="both"/>
        <w:rPr>
          <w:szCs w:val="28"/>
        </w:rPr>
      </w:pPr>
      <w:r w:rsidRPr="00234976">
        <w:rPr>
          <w:szCs w:val="28"/>
        </w:rPr>
        <w:t xml:space="preserve">Глава </w:t>
      </w:r>
      <w:r w:rsidR="00742E38">
        <w:rPr>
          <w:szCs w:val="28"/>
        </w:rPr>
        <w:t>рабочего поселка Мошково</w:t>
      </w:r>
    </w:p>
    <w:p w:rsidR="004F3E46" w:rsidRPr="00234976" w:rsidRDefault="004F3E46" w:rsidP="004F3E46">
      <w:pPr>
        <w:jc w:val="both"/>
        <w:rPr>
          <w:szCs w:val="28"/>
        </w:rPr>
      </w:pPr>
      <w:r w:rsidRPr="00234976">
        <w:rPr>
          <w:szCs w:val="28"/>
        </w:rPr>
        <w:t>Мошковского района</w:t>
      </w:r>
    </w:p>
    <w:p w:rsidR="004F3E46" w:rsidRPr="00234976" w:rsidRDefault="004F3E46" w:rsidP="004F3E46">
      <w:pPr>
        <w:jc w:val="both"/>
        <w:rPr>
          <w:szCs w:val="28"/>
        </w:rPr>
      </w:pPr>
      <w:r w:rsidRPr="00234976">
        <w:rPr>
          <w:szCs w:val="28"/>
        </w:rPr>
        <w:t xml:space="preserve">Новосибирской области                                                           </w:t>
      </w:r>
      <w:r w:rsidR="00D76840">
        <w:rPr>
          <w:szCs w:val="28"/>
        </w:rPr>
        <w:t>Д.М. Луференко</w:t>
      </w:r>
    </w:p>
    <w:p w:rsidR="0045720E" w:rsidRDefault="00582EDD" w:rsidP="00E20401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</w:t>
      </w:r>
      <w:r w:rsidR="0045720E" w:rsidRPr="0045720E">
        <w:rPr>
          <w:rFonts w:ascii="Times New Roman" w:hAnsi="Times New Roman" w:cs="Times New Roman"/>
          <w:b w:val="0"/>
          <w:sz w:val="28"/>
          <w:szCs w:val="28"/>
        </w:rPr>
        <w:t>риложение № 1</w:t>
      </w:r>
    </w:p>
    <w:p w:rsidR="00E20401" w:rsidRPr="0045720E" w:rsidRDefault="00E20401" w:rsidP="00E20401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Утверждено</w:t>
      </w:r>
    </w:p>
    <w:p w:rsidR="0045720E" w:rsidRPr="0045720E" w:rsidRDefault="00E20401" w:rsidP="00E20401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r w:rsidR="0045720E" w:rsidRPr="0045720E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</w:p>
    <w:p w:rsidR="0045720E" w:rsidRPr="0045720E" w:rsidRDefault="005C399C" w:rsidP="00E20401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399C">
        <w:rPr>
          <w:rFonts w:ascii="Times New Roman" w:hAnsi="Times New Roman" w:cs="Times New Roman"/>
          <w:b w:val="0"/>
          <w:sz w:val="28"/>
          <w:szCs w:val="28"/>
        </w:rPr>
        <w:t>рабочего поселка</w:t>
      </w:r>
      <w:r w:rsidR="0045720E" w:rsidRPr="0045720E">
        <w:rPr>
          <w:rFonts w:ascii="Times New Roman" w:hAnsi="Times New Roman" w:cs="Times New Roman"/>
          <w:b w:val="0"/>
          <w:sz w:val="28"/>
          <w:szCs w:val="28"/>
        </w:rPr>
        <w:t xml:space="preserve"> Мошково</w:t>
      </w:r>
    </w:p>
    <w:p w:rsidR="0045720E" w:rsidRPr="0045720E" w:rsidRDefault="0045720E" w:rsidP="00E20401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720E">
        <w:rPr>
          <w:rFonts w:ascii="Times New Roman" w:hAnsi="Times New Roman" w:cs="Times New Roman"/>
          <w:b w:val="0"/>
          <w:sz w:val="28"/>
          <w:szCs w:val="28"/>
        </w:rPr>
        <w:t>Мошковского района</w:t>
      </w:r>
    </w:p>
    <w:p w:rsidR="0045720E" w:rsidRPr="0045720E" w:rsidRDefault="0045720E" w:rsidP="00E20401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720E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4F3E46" w:rsidRDefault="0058799D" w:rsidP="00E20401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«20» июля 2020</w:t>
      </w:r>
      <w:r w:rsidR="0045720E" w:rsidRPr="0045720E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270</w:t>
      </w:r>
    </w:p>
    <w:p w:rsidR="00E20401" w:rsidRDefault="00E20401" w:rsidP="0045720E">
      <w:pPr>
        <w:pStyle w:val="ConsPlusTitle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20401" w:rsidRPr="00234976" w:rsidRDefault="00E20401" w:rsidP="0045720E">
      <w:pPr>
        <w:pStyle w:val="ConsPlusTitle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F3E46" w:rsidRPr="00234976" w:rsidRDefault="004F3E46" w:rsidP="004F3E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4976">
        <w:rPr>
          <w:rFonts w:ascii="Times New Roman" w:hAnsi="Times New Roman" w:cs="Times New Roman"/>
          <w:sz w:val="28"/>
          <w:szCs w:val="28"/>
        </w:rPr>
        <w:t>ПРОГРАММА</w:t>
      </w:r>
    </w:p>
    <w:p w:rsidR="004F3E46" w:rsidRPr="00234976" w:rsidRDefault="004F3E46" w:rsidP="004F3E46">
      <w:pPr>
        <w:jc w:val="center"/>
        <w:rPr>
          <w:b/>
          <w:szCs w:val="28"/>
        </w:rPr>
      </w:pPr>
      <w:r w:rsidRPr="00234976">
        <w:rPr>
          <w:b/>
          <w:szCs w:val="28"/>
        </w:rPr>
        <w:t>по проведению проверки готовности к отопительному</w:t>
      </w:r>
    </w:p>
    <w:p w:rsidR="002F2043" w:rsidRDefault="00D76840" w:rsidP="002F2043">
      <w:pPr>
        <w:jc w:val="center"/>
        <w:rPr>
          <w:b/>
          <w:szCs w:val="28"/>
        </w:rPr>
      </w:pPr>
      <w:r>
        <w:rPr>
          <w:b/>
          <w:szCs w:val="28"/>
        </w:rPr>
        <w:t>периоду 2020-2021</w:t>
      </w:r>
      <w:r w:rsidR="00A718BE">
        <w:rPr>
          <w:b/>
          <w:szCs w:val="28"/>
        </w:rPr>
        <w:t xml:space="preserve"> годов</w:t>
      </w:r>
      <w:r w:rsidR="004F3E46" w:rsidRPr="00234976">
        <w:rPr>
          <w:b/>
          <w:szCs w:val="28"/>
        </w:rPr>
        <w:t xml:space="preserve"> теплоснабжающих, </w:t>
      </w:r>
      <w:proofErr w:type="spellStart"/>
      <w:r w:rsidR="004F3E46" w:rsidRPr="00234976">
        <w:rPr>
          <w:b/>
          <w:szCs w:val="28"/>
        </w:rPr>
        <w:t>теплосетевых</w:t>
      </w:r>
      <w:proofErr w:type="spellEnd"/>
      <w:r w:rsidR="004F3E46" w:rsidRPr="00234976">
        <w:rPr>
          <w:b/>
          <w:szCs w:val="28"/>
        </w:rPr>
        <w:t xml:space="preserve"> организаций </w:t>
      </w:r>
      <w:r w:rsidR="002F2043" w:rsidRPr="00234976">
        <w:rPr>
          <w:b/>
          <w:szCs w:val="28"/>
        </w:rPr>
        <w:t>и</w:t>
      </w:r>
      <w:r w:rsidR="002F2043">
        <w:rPr>
          <w:b/>
          <w:szCs w:val="28"/>
        </w:rPr>
        <w:t xml:space="preserve"> потребителей тепловой энергии</w:t>
      </w:r>
    </w:p>
    <w:p w:rsidR="002F2043" w:rsidRPr="00234976" w:rsidRDefault="005C399C" w:rsidP="002F2043">
      <w:pPr>
        <w:jc w:val="center"/>
        <w:rPr>
          <w:b/>
          <w:szCs w:val="28"/>
        </w:rPr>
      </w:pPr>
      <w:r w:rsidRPr="005C399C">
        <w:rPr>
          <w:b/>
          <w:szCs w:val="28"/>
        </w:rPr>
        <w:t>рабочего поселка</w:t>
      </w:r>
      <w:r w:rsidR="002F2043">
        <w:rPr>
          <w:b/>
          <w:szCs w:val="28"/>
        </w:rPr>
        <w:t xml:space="preserve"> Мошково</w:t>
      </w:r>
      <w:r w:rsidR="002F2043" w:rsidRPr="00234976">
        <w:rPr>
          <w:b/>
          <w:szCs w:val="28"/>
        </w:rPr>
        <w:t xml:space="preserve"> Мошковского района Новосибирской области</w:t>
      </w:r>
    </w:p>
    <w:p w:rsidR="004F3E46" w:rsidRDefault="004F3E46" w:rsidP="004F3E46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:rsidR="00813772" w:rsidRPr="00813772" w:rsidRDefault="00813772" w:rsidP="00813772">
      <w:pPr>
        <w:tabs>
          <w:tab w:val="left" w:pos="142"/>
        </w:tabs>
        <w:jc w:val="center"/>
        <w:rPr>
          <w:b/>
          <w:szCs w:val="28"/>
        </w:rPr>
      </w:pPr>
      <w:r w:rsidRPr="00813772">
        <w:rPr>
          <w:b/>
          <w:szCs w:val="28"/>
        </w:rPr>
        <w:t>1. Общие положения</w:t>
      </w:r>
    </w:p>
    <w:p w:rsidR="00813772" w:rsidRPr="00813772" w:rsidRDefault="00813772" w:rsidP="00813772">
      <w:pPr>
        <w:tabs>
          <w:tab w:val="left" w:pos="142"/>
        </w:tabs>
        <w:rPr>
          <w:b/>
          <w:sz w:val="26"/>
          <w:szCs w:val="26"/>
        </w:rPr>
      </w:pPr>
    </w:p>
    <w:p w:rsidR="00813772" w:rsidRPr="00813772" w:rsidRDefault="00813772" w:rsidP="00813772">
      <w:pPr>
        <w:widowControl w:val="0"/>
        <w:suppressAutoHyphens/>
        <w:ind w:firstLine="851"/>
        <w:jc w:val="both"/>
        <w:rPr>
          <w:szCs w:val="28"/>
        </w:rPr>
      </w:pPr>
      <w:r>
        <w:rPr>
          <w:sz w:val="26"/>
          <w:szCs w:val="26"/>
        </w:rPr>
        <w:t>1.1</w:t>
      </w:r>
      <w:r w:rsidRPr="00813772">
        <w:rPr>
          <w:szCs w:val="28"/>
        </w:rPr>
        <w:t>. 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:rsidR="00813772" w:rsidRPr="00813772" w:rsidRDefault="00813772" w:rsidP="00813772">
      <w:pPr>
        <w:widowControl w:val="0"/>
        <w:suppressAutoHyphens/>
        <w:ind w:firstLine="851"/>
        <w:jc w:val="both"/>
        <w:rPr>
          <w:szCs w:val="28"/>
        </w:rPr>
      </w:pPr>
      <w:r>
        <w:rPr>
          <w:szCs w:val="28"/>
        </w:rPr>
        <w:t xml:space="preserve">1.2. </w:t>
      </w:r>
      <w:r w:rsidRPr="00813772">
        <w:rPr>
          <w:szCs w:val="28"/>
        </w:rPr>
        <w:t>Подготовка объектов жилищно-коммунального хозяйства к отопительному периоду должна обеспечивать:</w:t>
      </w:r>
    </w:p>
    <w:p w:rsidR="00813772" w:rsidRPr="00813772" w:rsidRDefault="00813772" w:rsidP="00813772">
      <w:pPr>
        <w:widowControl w:val="0"/>
        <w:suppressAutoHyphens/>
        <w:ind w:firstLine="851"/>
        <w:jc w:val="both"/>
        <w:rPr>
          <w:szCs w:val="28"/>
        </w:rPr>
      </w:pPr>
      <w:r>
        <w:rPr>
          <w:szCs w:val="28"/>
        </w:rPr>
        <w:t xml:space="preserve">- </w:t>
      </w:r>
      <w:r w:rsidRPr="00813772">
        <w:rPr>
          <w:szCs w:val="28"/>
        </w:rPr>
        <w:t>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813772" w:rsidRPr="00813772" w:rsidRDefault="00813772" w:rsidP="00813772">
      <w:pPr>
        <w:widowControl w:val="0"/>
        <w:suppressAutoHyphens/>
        <w:ind w:firstLine="851"/>
        <w:jc w:val="both"/>
        <w:rPr>
          <w:szCs w:val="28"/>
        </w:rPr>
      </w:pPr>
      <w:r>
        <w:rPr>
          <w:szCs w:val="28"/>
        </w:rPr>
        <w:t xml:space="preserve">- </w:t>
      </w:r>
      <w:r w:rsidRPr="00813772">
        <w:rPr>
          <w:szCs w:val="28"/>
        </w:rPr>
        <w:t>максимальную надежность и экономичность работы объектов жилищно-коммунального хозяйства;</w:t>
      </w:r>
    </w:p>
    <w:p w:rsidR="00813772" w:rsidRPr="00813772" w:rsidRDefault="00813772" w:rsidP="00813772">
      <w:pPr>
        <w:widowControl w:val="0"/>
        <w:suppressAutoHyphens/>
        <w:ind w:firstLine="851"/>
        <w:jc w:val="both"/>
        <w:rPr>
          <w:szCs w:val="28"/>
        </w:rPr>
      </w:pPr>
      <w:r>
        <w:rPr>
          <w:szCs w:val="28"/>
        </w:rPr>
        <w:t xml:space="preserve">- </w:t>
      </w:r>
      <w:r w:rsidRPr="00813772">
        <w:rPr>
          <w:szCs w:val="28"/>
        </w:rPr>
        <w:t>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:rsidR="00813772" w:rsidRPr="00813772" w:rsidRDefault="00813772" w:rsidP="00813772">
      <w:pPr>
        <w:widowControl w:val="0"/>
        <w:suppressAutoHyphens/>
        <w:ind w:firstLine="851"/>
        <w:jc w:val="both"/>
        <w:rPr>
          <w:szCs w:val="28"/>
        </w:rPr>
      </w:pPr>
      <w:r>
        <w:rPr>
          <w:szCs w:val="28"/>
        </w:rPr>
        <w:t xml:space="preserve">- </w:t>
      </w:r>
      <w:r w:rsidRPr="00813772">
        <w:rPr>
          <w:szCs w:val="28"/>
        </w:rPr>
        <w:t>рациональное расходование материально-технических средств и топливно-энергетических ресурсов.</w:t>
      </w:r>
    </w:p>
    <w:p w:rsidR="00813772" w:rsidRPr="00813772" w:rsidRDefault="00813772" w:rsidP="00813772">
      <w:pPr>
        <w:widowControl w:val="0"/>
        <w:suppressAutoHyphens/>
        <w:ind w:firstLine="851"/>
        <w:jc w:val="both"/>
        <w:rPr>
          <w:szCs w:val="28"/>
        </w:rPr>
      </w:pPr>
      <w:r>
        <w:rPr>
          <w:szCs w:val="28"/>
        </w:rPr>
        <w:t xml:space="preserve">1.3. </w:t>
      </w:r>
      <w:r w:rsidRPr="00813772">
        <w:rPr>
          <w:szCs w:val="28"/>
        </w:rPr>
        <w:t xml:space="preserve">Своевременная и качественная подготовка объектов жилищно-коммунального хозяйства к отопительному периоду достигается: </w:t>
      </w:r>
    </w:p>
    <w:p w:rsidR="00813772" w:rsidRPr="00813772" w:rsidRDefault="00813772" w:rsidP="00813772">
      <w:pPr>
        <w:widowControl w:val="0"/>
        <w:suppressAutoHyphens/>
        <w:ind w:firstLine="851"/>
        <w:jc w:val="both"/>
        <w:rPr>
          <w:szCs w:val="28"/>
        </w:rPr>
      </w:pPr>
      <w:r>
        <w:rPr>
          <w:szCs w:val="28"/>
        </w:rPr>
        <w:t xml:space="preserve">- </w:t>
      </w:r>
      <w:r w:rsidRPr="00813772">
        <w:rPr>
          <w:szCs w:val="28"/>
        </w:rPr>
        <w:t>выполнением должностными лицами требований федерального и областного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:rsidR="00813772" w:rsidRPr="00813772" w:rsidRDefault="00813772" w:rsidP="00813772">
      <w:pPr>
        <w:widowControl w:val="0"/>
        <w:suppressAutoHyphens/>
        <w:ind w:firstLine="851"/>
        <w:jc w:val="both"/>
        <w:rPr>
          <w:szCs w:val="28"/>
        </w:rPr>
      </w:pPr>
      <w:r>
        <w:rPr>
          <w:szCs w:val="28"/>
        </w:rPr>
        <w:t xml:space="preserve">- </w:t>
      </w:r>
      <w:r w:rsidRPr="00813772">
        <w:rPr>
          <w:szCs w:val="28"/>
        </w:rPr>
        <w:t xml:space="preserve">разработкой и соблюдением проектно-сметной документации на </w:t>
      </w:r>
      <w:r w:rsidRPr="00813772">
        <w:rPr>
          <w:szCs w:val="28"/>
        </w:rPr>
        <w:lastRenderedPageBreak/>
        <w:t xml:space="preserve">строительство, планов капитального и текущего ремонтов, а также технического обслуживания объектов жилищно-коммунального хозяйства; </w:t>
      </w:r>
    </w:p>
    <w:p w:rsidR="00813772" w:rsidRPr="00813772" w:rsidRDefault="00813772" w:rsidP="00813772">
      <w:pPr>
        <w:widowControl w:val="0"/>
        <w:suppressAutoHyphens/>
        <w:ind w:right="-85" w:firstLine="851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813772">
        <w:rPr>
          <w:bCs/>
          <w:szCs w:val="28"/>
        </w:rPr>
        <w:t xml:space="preserve">постоянным </w:t>
      </w:r>
      <w:proofErr w:type="gramStart"/>
      <w:r w:rsidRPr="00813772">
        <w:rPr>
          <w:bCs/>
          <w:szCs w:val="28"/>
        </w:rPr>
        <w:t>контролем за</w:t>
      </w:r>
      <w:proofErr w:type="gramEnd"/>
      <w:r w:rsidRPr="00813772">
        <w:rPr>
          <w:bCs/>
          <w:szCs w:val="28"/>
        </w:rPr>
        <w:t xml:space="preserve"> техническим состоянием, проведением всех видов планово-предупредительных осмотров, а также</w:t>
      </w:r>
      <w:r w:rsidRPr="00813772">
        <w:rPr>
          <w:szCs w:val="28"/>
        </w:rPr>
        <w:t xml:space="preserve"> </w:t>
      </w:r>
      <w:r w:rsidRPr="00813772">
        <w:rPr>
          <w:bCs/>
          <w:szCs w:val="28"/>
        </w:rPr>
        <w:t>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813772" w:rsidRPr="00813772" w:rsidRDefault="00813772" w:rsidP="00813772">
      <w:pPr>
        <w:widowControl w:val="0"/>
        <w:suppressAutoHyphens/>
        <w:ind w:right="-61" w:firstLine="851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813772">
        <w:rPr>
          <w:bCs/>
          <w:szCs w:val="28"/>
        </w:rPr>
        <w:t>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813772" w:rsidRPr="00813772" w:rsidRDefault="00813772" w:rsidP="00813772">
      <w:pPr>
        <w:widowControl w:val="0"/>
        <w:suppressAutoHyphens/>
        <w:ind w:firstLine="851"/>
        <w:jc w:val="both"/>
        <w:rPr>
          <w:szCs w:val="28"/>
        </w:rPr>
      </w:pPr>
      <w:r>
        <w:rPr>
          <w:szCs w:val="28"/>
        </w:rPr>
        <w:t xml:space="preserve">- </w:t>
      </w:r>
      <w:r w:rsidRPr="00813772">
        <w:rPr>
          <w:szCs w:val="28"/>
        </w:rPr>
        <w:t>укомплектованием организаций жилищно-коммунального хозяйства подготовленным эксплуатационным и эксплуатационно-ремонтным персоналом до уровня, обеспечивающего решение возлагаемых задач;</w:t>
      </w:r>
    </w:p>
    <w:p w:rsidR="00813772" w:rsidRPr="00813772" w:rsidRDefault="00813772" w:rsidP="00813772">
      <w:pPr>
        <w:widowControl w:val="0"/>
        <w:suppressAutoHyphens/>
        <w:ind w:firstLine="851"/>
        <w:jc w:val="both"/>
        <w:rPr>
          <w:szCs w:val="28"/>
        </w:rPr>
      </w:pPr>
      <w:r>
        <w:rPr>
          <w:szCs w:val="28"/>
        </w:rPr>
        <w:t xml:space="preserve">- </w:t>
      </w:r>
      <w:r w:rsidRPr="00813772">
        <w:rPr>
          <w:szCs w:val="28"/>
        </w:rPr>
        <w:t>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:rsidR="00813772" w:rsidRPr="00813772" w:rsidRDefault="00813772" w:rsidP="00813772">
      <w:pPr>
        <w:widowControl w:val="0"/>
        <w:suppressAutoHyphens/>
        <w:ind w:firstLine="851"/>
        <w:jc w:val="both"/>
        <w:rPr>
          <w:szCs w:val="28"/>
        </w:rPr>
      </w:pPr>
      <w:r>
        <w:rPr>
          <w:szCs w:val="28"/>
        </w:rPr>
        <w:t xml:space="preserve">- </w:t>
      </w:r>
      <w:r w:rsidRPr="00813772">
        <w:rPr>
          <w:szCs w:val="28"/>
        </w:rPr>
        <w:t>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813772" w:rsidRPr="00813772" w:rsidRDefault="00813772" w:rsidP="004F3E46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:rsidR="00813772" w:rsidRPr="00DD22C3" w:rsidRDefault="00DD22C3" w:rsidP="004F3E46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2. Цель программы</w:t>
      </w:r>
    </w:p>
    <w:p w:rsidR="00813772" w:rsidRDefault="00813772" w:rsidP="004F3E46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:rsidR="004F3E46" w:rsidRPr="00234976" w:rsidRDefault="004F3E46" w:rsidP="004F3E46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</w:rPr>
      </w:pPr>
      <w:r w:rsidRPr="00234976">
        <w:rPr>
          <w:rFonts w:eastAsia="Calibri"/>
          <w:szCs w:val="28"/>
        </w:rPr>
        <w:t>1. Целью программы проведения проверки готовно</w:t>
      </w:r>
      <w:r w:rsidR="00D76840">
        <w:rPr>
          <w:rFonts w:eastAsia="Calibri"/>
          <w:szCs w:val="28"/>
        </w:rPr>
        <w:t>сти к отопительному периоду 2020-2021</w:t>
      </w:r>
      <w:r w:rsidR="00A718BE">
        <w:rPr>
          <w:rFonts w:eastAsia="Calibri"/>
          <w:szCs w:val="28"/>
        </w:rPr>
        <w:t xml:space="preserve"> годов</w:t>
      </w:r>
      <w:r w:rsidRPr="00234976">
        <w:rPr>
          <w:rFonts w:eastAsia="Calibri"/>
          <w:szCs w:val="28"/>
        </w:rPr>
        <w:t xml:space="preserve"> (далее - Программа) является оценка готовности к отопительному периоду путем проведения проверок готовн</w:t>
      </w:r>
      <w:r w:rsidR="00DD22C3">
        <w:rPr>
          <w:rFonts w:eastAsia="Calibri"/>
          <w:szCs w:val="28"/>
        </w:rPr>
        <w:t>ости к отопительному периоду</w:t>
      </w:r>
      <w:r w:rsidRPr="00234976">
        <w:rPr>
          <w:rFonts w:eastAsia="Calibri"/>
          <w:szCs w:val="28"/>
        </w:rPr>
        <w:t xml:space="preserve"> теплоснабжающих и </w:t>
      </w:r>
      <w:proofErr w:type="spellStart"/>
      <w:r w:rsidRPr="00234976">
        <w:rPr>
          <w:rFonts w:eastAsia="Calibri"/>
          <w:szCs w:val="28"/>
        </w:rPr>
        <w:t>теплосетевых</w:t>
      </w:r>
      <w:proofErr w:type="spellEnd"/>
      <w:r w:rsidRPr="00234976">
        <w:rPr>
          <w:rFonts w:eastAsia="Calibri"/>
          <w:szCs w:val="28"/>
        </w:rPr>
        <w:t xml:space="preserve"> организаций, потребителей теп</w:t>
      </w:r>
      <w:r w:rsidR="00DD22C3">
        <w:rPr>
          <w:rFonts w:eastAsia="Calibri"/>
          <w:szCs w:val="28"/>
        </w:rPr>
        <w:t xml:space="preserve">ловой энергии, </w:t>
      </w:r>
      <w:proofErr w:type="spellStart"/>
      <w:r w:rsidR="00DD22C3">
        <w:rPr>
          <w:rFonts w:eastAsia="Calibri"/>
          <w:szCs w:val="28"/>
        </w:rPr>
        <w:t>теплопотребляющих</w:t>
      </w:r>
      <w:proofErr w:type="spellEnd"/>
      <w:r w:rsidR="00DD22C3">
        <w:rPr>
          <w:rFonts w:eastAsia="Calibri"/>
          <w:szCs w:val="28"/>
        </w:rPr>
        <w:t xml:space="preserve"> установок, которые</w:t>
      </w:r>
      <w:r w:rsidRPr="00234976">
        <w:rPr>
          <w:rFonts w:eastAsia="Calibri"/>
          <w:szCs w:val="28"/>
        </w:rPr>
        <w:t xml:space="preserve"> подключены к системе</w:t>
      </w:r>
      <w:r w:rsidR="00DD22C3">
        <w:rPr>
          <w:rFonts w:eastAsia="Calibri"/>
          <w:szCs w:val="28"/>
        </w:rPr>
        <w:t xml:space="preserve"> централизованного</w:t>
      </w:r>
      <w:r w:rsidRPr="00234976">
        <w:rPr>
          <w:rFonts w:eastAsia="Calibri"/>
          <w:szCs w:val="28"/>
        </w:rPr>
        <w:t xml:space="preserve"> теплоснабжения.</w:t>
      </w:r>
    </w:p>
    <w:p w:rsidR="004F3E46" w:rsidRPr="00234976" w:rsidRDefault="004F3E46" w:rsidP="004F3E46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</w:rPr>
      </w:pPr>
      <w:r w:rsidRPr="00234976">
        <w:rPr>
          <w:rFonts w:eastAsia="Calibri"/>
          <w:szCs w:val="28"/>
        </w:rPr>
        <w:t xml:space="preserve">2. Проверка осуществляется в отношении теплоснабжающих и </w:t>
      </w:r>
      <w:proofErr w:type="spellStart"/>
      <w:r w:rsidRPr="00234976">
        <w:rPr>
          <w:rFonts w:eastAsia="Calibri"/>
          <w:szCs w:val="28"/>
        </w:rPr>
        <w:t>теплосетевых</w:t>
      </w:r>
      <w:proofErr w:type="spellEnd"/>
      <w:r w:rsidRPr="00234976">
        <w:rPr>
          <w:rFonts w:eastAsia="Calibri"/>
          <w:szCs w:val="28"/>
        </w:rPr>
        <w:t xml:space="preserve"> организаций, а также потребителей тепловой энергии в соответствии с </w:t>
      </w:r>
      <w:r w:rsidRPr="00234976">
        <w:rPr>
          <w:szCs w:val="28"/>
        </w:rPr>
        <w:t>приказом министерства энергетики Российской Федерации  от 12.03.2013 № 103 «Об утверждении правил оценки готовности к отопительному периоду» (далее – Правила)</w:t>
      </w:r>
      <w:r w:rsidRPr="00234976">
        <w:rPr>
          <w:rFonts w:eastAsia="Calibri"/>
          <w:szCs w:val="28"/>
        </w:rPr>
        <w:t>.</w:t>
      </w:r>
    </w:p>
    <w:p w:rsidR="004F3E46" w:rsidRPr="00234976" w:rsidRDefault="004F3E46" w:rsidP="004F3E46">
      <w:pPr>
        <w:ind w:firstLine="851"/>
        <w:jc w:val="both"/>
        <w:rPr>
          <w:rFonts w:eastAsia="Calibri"/>
          <w:szCs w:val="28"/>
        </w:rPr>
      </w:pPr>
      <w:r w:rsidRPr="00234976">
        <w:rPr>
          <w:rFonts w:eastAsia="Calibri"/>
          <w:szCs w:val="28"/>
        </w:rPr>
        <w:t xml:space="preserve">3. Работа комиссии </w:t>
      </w:r>
      <w:r w:rsidRPr="00234976">
        <w:rPr>
          <w:szCs w:val="28"/>
        </w:rPr>
        <w:t>по проведению проверки готовно</w:t>
      </w:r>
      <w:r w:rsidR="00D76840">
        <w:rPr>
          <w:szCs w:val="28"/>
        </w:rPr>
        <w:t>сти к отопительному периоду 2020-2021</w:t>
      </w:r>
      <w:r w:rsidR="00A718BE">
        <w:rPr>
          <w:szCs w:val="28"/>
        </w:rPr>
        <w:t xml:space="preserve"> годов</w:t>
      </w:r>
      <w:r w:rsidRPr="00234976">
        <w:rPr>
          <w:szCs w:val="28"/>
        </w:rPr>
        <w:t xml:space="preserve"> теплоснабжающих, </w:t>
      </w:r>
      <w:proofErr w:type="spellStart"/>
      <w:r w:rsidRPr="00234976">
        <w:rPr>
          <w:szCs w:val="28"/>
        </w:rPr>
        <w:t>теплосетевых</w:t>
      </w:r>
      <w:proofErr w:type="spellEnd"/>
      <w:r w:rsidRPr="00234976">
        <w:rPr>
          <w:szCs w:val="28"/>
        </w:rPr>
        <w:t xml:space="preserve"> организаций и потребителей тепловой энергии </w:t>
      </w:r>
      <w:r w:rsidR="005C399C" w:rsidRPr="005C399C">
        <w:rPr>
          <w:szCs w:val="28"/>
        </w:rPr>
        <w:t>рабочего поселка</w:t>
      </w:r>
      <w:r w:rsidR="00DD22C3">
        <w:rPr>
          <w:szCs w:val="28"/>
        </w:rPr>
        <w:t xml:space="preserve"> Мошков</w:t>
      </w:r>
      <w:r w:rsidR="002F2043">
        <w:rPr>
          <w:szCs w:val="28"/>
        </w:rPr>
        <w:t>о</w:t>
      </w:r>
      <w:r w:rsidRPr="00234976">
        <w:rPr>
          <w:szCs w:val="28"/>
        </w:rPr>
        <w:t xml:space="preserve"> Мошковского района Новосибирской области </w:t>
      </w:r>
      <w:r w:rsidRPr="00234976">
        <w:rPr>
          <w:rFonts w:eastAsia="Calibri"/>
          <w:szCs w:val="28"/>
        </w:rPr>
        <w:t>(далее - Комиссия) осуществляется в соответствии с графиком проведения проверки готовности к отопите</w:t>
      </w:r>
      <w:r w:rsidR="00DD22C3">
        <w:rPr>
          <w:rFonts w:eastAsia="Calibri"/>
          <w:szCs w:val="28"/>
        </w:rPr>
        <w:t>льному периоду</w:t>
      </w:r>
      <w:r w:rsidRPr="00234976">
        <w:rPr>
          <w:rFonts w:eastAsia="Calibri"/>
          <w:szCs w:val="28"/>
        </w:rPr>
        <w:t xml:space="preserve"> согласно таблице № 1.</w:t>
      </w:r>
    </w:p>
    <w:p w:rsidR="00DD22C3" w:rsidRDefault="00DD22C3" w:rsidP="004F3E46">
      <w:pPr>
        <w:autoSpaceDE w:val="0"/>
        <w:autoSpaceDN w:val="0"/>
        <w:adjustRightInd w:val="0"/>
        <w:ind w:firstLine="540"/>
        <w:jc w:val="right"/>
        <w:rPr>
          <w:rFonts w:eastAsia="Calibri"/>
          <w:szCs w:val="28"/>
        </w:rPr>
      </w:pPr>
    </w:p>
    <w:p w:rsidR="00582EDD" w:rsidRDefault="00582EDD" w:rsidP="004F3E46">
      <w:pPr>
        <w:autoSpaceDE w:val="0"/>
        <w:autoSpaceDN w:val="0"/>
        <w:adjustRightInd w:val="0"/>
        <w:ind w:firstLine="540"/>
        <w:jc w:val="right"/>
        <w:rPr>
          <w:rFonts w:eastAsia="Calibri"/>
          <w:szCs w:val="28"/>
        </w:rPr>
      </w:pPr>
    </w:p>
    <w:p w:rsidR="00582EDD" w:rsidRDefault="00582EDD" w:rsidP="004F3E46">
      <w:pPr>
        <w:autoSpaceDE w:val="0"/>
        <w:autoSpaceDN w:val="0"/>
        <w:adjustRightInd w:val="0"/>
        <w:ind w:firstLine="540"/>
        <w:jc w:val="right"/>
        <w:rPr>
          <w:rFonts w:eastAsia="Calibri"/>
          <w:szCs w:val="28"/>
        </w:rPr>
      </w:pPr>
    </w:p>
    <w:p w:rsidR="00582EDD" w:rsidRDefault="00582EDD" w:rsidP="004F3E46">
      <w:pPr>
        <w:autoSpaceDE w:val="0"/>
        <w:autoSpaceDN w:val="0"/>
        <w:adjustRightInd w:val="0"/>
        <w:ind w:firstLine="540"/>
        <w:jc w:val="right"/>
        <w:rPr>
          <w:rFonts w:eastAsia="Calibri"/>
          <w:szCs w:val="28"/>
        </w:rPr>
      </w:pPr>
    </w:p>
    <w:p w:rsidR="00582EDD" w:rsidRPr="00234976" w:rsidRDefault="00582EDD" w:rsidP="004F3E46">
      <w:pPr>
        <w:autoSpaceDE w:val="0"/>
        <w:autoSpaceDN w:val="0"/>
        <w:adjustRightInd w:val="0"/>
        <w:ind w:firstLine="540"/>
        <w:jc w:val="right"/>
        <w:rPr>
          <w:rFonts w:eastAsia="Calibri"/>
          <w:szCs w:val="28"/>
        </w:rPr>
      </w:pPr>
    </w:p>
    <w:p w:rsidR="004F3E46" w:rsidRPr="00234976" w:rsidRDefault="004F3E46" w:rsidP="004F3E46">
      <w:pPr>
        <w:autoSpaceDE w:val="0"/>
        <w:autoSpaceDN w:val="0"/>
        <w:adjustRightInd w:val="0"/>
        <w:ind w:firstLine="540"/>
        <w:jc w:val="right"/>
        <w:rPr>
          <w:rFonts w:eastAsia="Calibri"/>
          <w:szCs w:val="28"/>
        </w:rPr>
      </w:pPr>
      <w:r w:rsidRPr="00234976">
        <w:rPr>
          <w:rFonts w:eastAsia="Calibri"/>
          <w:szCs w:val="28"/>
        </w:rPr>
        <w:lastRenderedPageBreak/>
        <w:t>Таблица № 1</w:t>
      </w:r>
    </w:p>
    <w:p w:rsidR="004F3E46" w:rsidRPr="00234976" w:rsidRDefault="004F3E46" w:rsidP="004F3E46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  <w:r w:rsidRPr="00234976">
        <w:rPr>
          <w:rFonts w:eastAsia="Calibri"/>
          <w:b/>
          <w:szCs w:val="28"/>
        </w:rPr>
        <w:t xml:space="preserve">График проведения проверки готовности </w:t>
      </w:r>
    </w:p>
    <w:p w:rsidR="004F3E46" w:rsidRPr="00234976" w:rsidRDefault="00D76840" w:rsidP="004F3E46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к отопительному периоду 2020</w:t>
      </w:r>
      <w:r w:rsidR="00DD22C3">
        <w:rPr>
          <w:rFonts w:eastAsia="Calibri"/>
          <w:b/>
          <w:szCs w:val="28"/>
        </w:rPr>
        <w:t>-</w:t>
      </w:r>
      <w:r>
        <w:rPr>
          <w:rFonts w:eastAsia="Calibri"/>
          <w:b/>
          <w:szCs w:val="28"/>
        </w:rPr>
        <w:t>2021 годов</w:t>
      </w:r>
    </w:p>
    <w:p w:rsidR="004F3E46" w:rsidRPr="00234976" w:rsidRDefault="004F3E46" w:rsidP="004F3E46">
      <w:pPr>
        <w:autoSpaceDE w:val="0"/>
        <w:autoSpaceDN w:val="0"/>
        <w:adjustRightInd w:val="0"/>
        <w:ind w:firstLine="540"/>
        <w:jc w:val="center"/>
        <w:rPr>
          <w:rFonts w:eastAsia="Calibri"/>
          <w:szCs w:val="28"/>
        </w:rPr>
      </w:pPr>
    </w:p>
    <w:tbl>
      <w:tblPr>
        <w:tblW w:w="99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1"/>
        <w:gridCol w:w="3100"/>
        <w:gridCol w:w="1504"/>
        <w:gridCol w:w="2040"/>
        <w:gridCol w:w="2510"/>
      </w:tblGrid>
      <w:tr w:rsidR="004F3E46" w:rsidRPr="00234976" w:rsidTr="002F2043">
        <w:trPr>
          <w:trHeight w:val="94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№№</w:t>
            </w:r>
          </w:p>
          <w:p w:rsidR="004F3E46" w:rsidRPr="00234976" w:rsidRDefault="004F3E46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proofErr w:type="spellStart"/>
            <w:r w:rsidRPr="00234976">
              <w:rPr>
                <w:rFonts w:eastAsia="Calibri"/>
                <w:szCs w:val="28"/>
              </w:rPr>
              <w:t>пп</w:t>
            </w:r>
            <w:proofErr w:type="spell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Объекты, подлежащие проверке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ind w:left="-176" w:right="-108"/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 xml:space="preserve">Количество объектов, </w:t>
            </w:r>
          </w:p>
          <w:p w:rsidR="004F3E46" w:rsidRPr="00234976" w:rsidRDefault="004F3E46" w:rsidP="00615435">
            <w:pPr>
              <w:autoSpaceDE w:val="0"/>
              <w:autoSpaceDN w:val="0"/>
              <w:adjustRightInd w:val="0"/>
              <w:ind w:left="-176" w:right="-108"/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шт.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Сроки проведения проверки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Документы, проверяемые в ходе проверки</w:t>
            </w:r>
          </w:p>
        </w:tc>
      </w:tr>
      <w:tr w:rsidR="004F3E46" w:rsidRPr="00234976" w:rsidTr="002F2043">
        <w:trPr>
          <w:trHeight w:val="30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5</w:t>
            </w:r>
          </w:p>
        </w:tc>
      </w:tr>
      <w:tr w:rsidR="004F3E46" w:rsidRPr="00234976" w:rsidTr="002F2043">
        <w:trPr>
          <w:trHeight w:val="956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1.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 xml:space="preserve">Теплоснабжающие и </w:t>
            </w:r>
            <w:proofErr w:type="spellStart"/>
            <w:r w:rsidRPr="00234976">
              <w:rPr>
                <w:rFonts w:eastAsia="Calibri"/>
                <w:szCs w:val="28"/>
              </w:rPr>
              <w:t>теплосетевые</w:t>
            </w:r>
            <w:proofErr w:type="spellEnd"/>
            <w:r w:rsidRPr="00234976">
              <w:rPr>
                <w:rFonts w:eastAsia="Calibri"/>
                <w:szCs w:val="28"/>
              </w:rPr>
              <w:t xml:space="preserve"> организации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46" w:rsidRPr="00234976" w:rsidRDefault="004F3E46" w:rsidP="009D239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 xml:space="preserve">до 14 сентября </w:t>
            </w:r>
            <w:r w:rsidR="009D239C">
              <w:rPr>
                <w:rFonts w:eastAsia="Calibri"/>
                <w:szCs w:val="28"/>
              </w:rPr>
              <w:t>года проверки</w:t>
            </w:r>
            <w:r w:rsidR="00AE1425">
              <w:rPr>
                <w:rFonts w:eastAsia="Calibri"/>
                <w:szCs w:val="28"/>
              </w:rPr>
              <w:t xml:space="preserve"> готовности</w:t>
            </w:r>
            <w:r w:rsidR="009D239C">
              <w:rPr>
                <w:rFonts w:eastAsia="Calibri"/>
                <w:szCs w:val="28"/>
              </w:rPr>
              <w:t xml:space="preserve"> к отопительному периоду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В соответствии с главой III Правил</w:t>
            </w:r>
          </w:p>
        </w:tc>
      </w:tr>
      <w:tr w:rsidR="004F3E46" w:rsidRPr="00234976" w:rsidTr="002F2043">
        <w:trPr>
          <w:trHeight w:val="14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46" w:rsidRPr="00234976" w:rsidRDefault="004F3E46" w:rsidP="00AE14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2</w:t>
            </w:r>
            <w:r w:rsidR="00AE1425">
              <w:rPr>
                <w:rFonts w:eastAsia="Calibri"/>
                <w:szCs w:val="28"/>
              </w:rPr>
              <w:t>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Объекты образования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 xml:space="preserve">до 14 сентября </w:t>
            </w:r>
            <w:r w:rsidR="009D239C" w:rsidRPr="009D239C">
              <w:rPr>
                <w:rFonts w:eastAsia="Calibri"/>
                <w:szCs w:val="28"/>
              </w:rPr>
              <w:t>года проверки</w:t>
            </w:r>
            <w:r w:rsidR="00AE1425">
              <w:rPr>
                <w:rFonts w:eastAsia="Calibri"/>
                <w:szCs w:val="28"/>
              </w:rPr>
              <w:t xml:space="preserve"> готовности</w:t>
            </w:r>
            <w:r w:rsidR="009D239C" w:rsidRPr="009D239C">
              <w:rPr>
                <w:rFonts w:eastAsia="Calibri"/>
                <w:szCs w:val="28"/>
              </w:rPr>
              <w:t xml:space="preserve"> к отопительному периоду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В соответствии с главой IV Правил</w:t>
            </w:r>
          </w:p>
        </w:tc>
      </w:tr>
      <w:tr w:rsidR="004F3E46" w:rsidRPr="00234976" w:rsidTr="002F2043">
        <w:trPr>
          <w:trHeight w:val="14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3</w:t>
            </w:r>
            <w:r w:rsidR="00AE1425">
              <w:rPr>
                <w:rFonts w:eastAsia="Calibri"/>
                <w:szCs w:val="28"/>
              </w:rPr>
              <w:t>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 xml:space="preserve">Объекты культуры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46" w:rsidRPr="00234976" w:rsidRDefault="004F3E46" w:rsidP="00615435">
            <w:pPr>
              <w:jc w:val="center"/>
              <w:rPr>
                <w:szCs w:val="28"/>
              </w:rPr>
            </w:pPr>
            <w:r w:rsidRPr="00234976">
              <w:rPr>
                <w:rFonts w:eastAsia="Calibri"/>
                <w:szCs w:val="28"/>
              </w:rPr>
              <w:t xml:space="preserve">до 14 сентября </w:t>
            </w:r>
            <w:r w:rsidR="009D239C" w:rsidRPr="009D239C">
              <w:rPr>
                <w:rFonts w:eastAsia="Calibri"/>
                <w:szCs w:val="28"/>
              </w:rPr>
              <w:t>года проверки</w:t>
            </w:r>
            <w:r w:rsidR="00AE1425">
              <w:rPr>
                <w:rFonts w:eastAsia="Calibri"/>
                <w:szCs w:val="28"/>
              </w:rPr>
              <w:t xml:space="preserve"> готовности</w:t>
            </w:r>
            <w:r w:rsidR="009D239C" w:rsidRPr="009D239C">
              <w:rPr>
                <w:rFonts w:eastAsia="Calibri"/>
                <w:szCs w:val="28"/>
              </w:rPr>
              <w:t xml:space="preserve"> к отопительному периоду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В соответствии с главой IV Правил</w:t>
            </w:r>
          </w:p>
        </w:tc>
      </w:tr>
      <w:tr w:rsidR="004F3E46" w:rsidRPr="00234976" w:rsidTr="00AE1425">
        <w:trPr>
          <w:trHeight w:val="15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4.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Жилищный фонд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3E46" w:rsidRPr="00234976" w:rsidRDefault="004F3E46" w:rsidP="00615435">
            <w:pPr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до 12 сентября</w:t>
            </w:r>
          </w:p>
          <w:p w:rsidR="004F3E46" w:rsidRPr="00234976" w:rsidRDefault="009D239C" w:rsidP="00615435">
            <w:pPr>
              <w:jc w:val="center"/>
              <w:rPr>
                <w:szCs w:val="28"/>
              </w:rPr>
            </w:pPr>
            <w:r w:rsidRPr="009D239C">
              <w:rPr>
                <w:rFonts w:eastAsia="Calibri"/>
                <w:szCs w:val="28"/>
              </w:rPr>
              <w:t>года проверки</w:t>
            </w:r>
            <w:r w:rsidR="00AE1425">
              <w:rPr>
                <w:rFonts w:eastAsia="Calibri"/>
                <w:szCs w:val="28"/>
              </w:rPr>
              <w:t xml:space="preserve"> готовности</w:t>
            </w:r>
            <w:r w:rsidRPr="009D239C">
              <w:rPr>
                <w:rFonts w:eastAsia="Calibri"/>
                <w:szCs w:val="28"/>
              </w:rPr>
              <w:t xml:space="preserve"> к отопительному периоду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3E46" w:rsidRPr="00234976" w:rsidRDefault="004F3E46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В соответствии с главой IV Правил</w:t>
            </w:r>
          </w:p>
        </w:tc>
      </w:tr>
      <w:tr w:rsidR="00AE1425" w:rsidRPr="00234976" w:rsidTr="00AE1425">
        <w:trPr>
          <w:trHeight w:val="990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425" w:rsidRPr="00234976" w:rsidRDefault="00AE1425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425" w:rsidRPr="00234976" w:rsidRDefault="00AE1425" w:rsidP="0061543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Административные объекты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425" w:rsidRPr="00234976" w:rsidRDefault="00AE1425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425" w:rsidRPr="00234976" w:rsidRDefault="00AE1425" w:rsidP="00615435">
            <w:pPr>
              <w:jc w:val="center"/>
              <w:rPr>
                <w:rFonts w:eastAsia="Calibri"/>
                <w:szCs w:val="28"/>
              </w:rPr>
            </w:pPr>
            <w:r w:rsidRPr="00AE1425">
              <w:rPr>
                <w:rFonts w:eastAsia="Calibri"/>
                <w:szCs w:val="28"/>
              </w:rPr>
              <w:t>до 14 сентября года проверки готовности к отопительному периоду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425" w:rsidRPr="00234976" w:rsidRDefault="00E35213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E35213">
              <w:rPr>
                <w:rFonts w:eastAsia="Calibri"/>
                <w:szCs w:val="28"/>
              </w:rPr>
              <w:t>В соответствии с главой IV Правил</w:t>
            </w:r>
          </w:p>
        </w:tc>
      </w:tr>
      <w:tr w:rsidR="00AE1425" w:rsidRPr="00234976" w:rsidTr="00AE1425">
        <w:trPr>
          <w:trHeight w:val="630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425" w:rsidRDefault="00AE1425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6.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425" w:rsidRDefault="00AE1425" w:rsidP="0061543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Объекты здравоохранения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425" w:rsidRPr="00234976" w:rsidRDefault="00AE1425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425" w:rsidRPr="00AE1425" w:rsidRDefault="00AE1425" w:rsidP="00AE1425">
            <w:pPr>
              <w:jc w:val="center"/>
              <w:rPr>
                <w:rFonts w:eastAsia="Calibri"/>
                <w:szCs w:val="28"/>
              </w:rPr>
            </w:pPr>
            <w:r w:rsidRPr="00AE1425">
              <w:rPr>
                <w:rFonts w:eastAsia="Calibri"/>
                <w:szCs w:val="28"/>
              </w:rPr>
              <w:t>до 12 сентября</w:t>
            </w:r>
          </w:p>
          <w:p w:rsidR="00AE1425" w:rsidRPr="00234976" w:rsidRDefault="00AE1425" w:rsidP="00AE1425">
            <w:pPr>
              <w:jc w:val="center"/>
              <w:rPr>
                <w:rFonts w:eastAsia="Calibri"/>
                <w:szCs w:val="28"/>
              </w:rPr>
            </w:pPr>
            <w:r w:rsidRPr="00AE1425">
              <w:rPr>
                <w:rFonts w:eastAsia="Calibri"/>
                <w:szCs w:val="28"/>
              </w:rPr>
              <w:t>года проверки готовности к отопительному периоду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425" w:rsidRPr="00234976" w:rsidRDefault="00E35213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E35213">
              <w:rPr>
                <w:rFonts w:eastAsia="Calibri"/>
                <w:szCs w:val="28"/>
              </w:rPr>
              <w:t>В соответствии с главой IV Правил</w:t>
            </w:r>
          </w:p>
        </w:tc>
      </w:tr>
      <w:tr w:rsidR="00AE1425" w:rsidRPr="00234976" w:rsidTr="00AE1425">
        <w:trPr>
          <w:trHeight w:val="471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25" w:rsidRDefault="00AE1425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25" w:rsidRDefault="00AE1425" w:rsidP="0061543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Объекты социально-бытового назначения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25" w:rsidRPr="00234976" w:rsidRDefault="00AE1425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25" w:rsidRPr="00234976" w:rsidRDefault="00AE1425" w:rsidP="00615435">
            <w:pPr>
              <w:jc w:val="center"/>
              <w:rPr>
                <w:rFonts w:eastAsia="Calibri"/>
                <w:szCs w:val="28"/>
              </w:rPr>
            </w:pPr>
            <w:r w:rsidRPr="00AE1425">
              <w:rPr>
                <w:rFonts w:eastAsia="Calibri"/>
                <w:szCs w:val="28"/>
              </w:rPr>
              <w:t>до 14 сентября года проверки готовности к отопительному периоду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25" w:rsidRPr="00234976" w:rsidRDefault="00E35213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E35213">
              <w:rPr>
                <w:rFonts w:eastAsia="Calibri"/>
                <w:szCs w:val="28"/>
              </w:rPr>
              <w:t>В соответствии с главой IV Правил</w:t>
            </w:r>
          </w:p>
        </w:tc>
      </w:tr>
    </w:tbl>
    <w:p w:rsidR="004F3E46" w:rsidRPr="00234976" w:rsidRDefault="004F3E46" w:rsidP="004F3E46">
      <w:pPr>
        <w:autoSpaceDE w:val="0"/>
        <w:autoSpaceDN w:val="0"/>
        <w:adjustRightInd w:val="0"/>
        <w:ind w:firstLine="540"/>
        <w:jc w:val="center"/>
        <w:rPr>
          <w:rFonts w:eastAsia="Calibri"/>
          <w:szCs w:val="28"/>
        </w:rPr>
      </w:pPr>
    </w:p>
    <w:p w:rsidR="004F3E46" w:rsidRDefault="004F3E46" w:rsidP="004F3E46">
      <w:pPr>
        <w:ind w:firstLine="851"/>
        <w:jc w:val="both"/>
        <w:rPr>
          <w:rFonts w:eastAsia="Calibri"/>
          <w:szCs w:val="28"/>
        </w:rPr>
      </w:pPr>
      <w:r w:rsidRPr="00234976">
        <w:rPr>
          <w:rFonts w:eastAsia="Calibri"/>
          <w:szCs w:val="28"/>
        </w:rPr>
        <w:t xml:space="preserve">4. Комиссия осуществляет проверку в соответствии с перечнем теплоснабжающих и </w:t>
      </w:r>
      <w:proofErr w:type="spellStart"/>
      <w:r w:rsidRPr="00234976">
        <w:rPr>
          <w:rFonts w:eastAsia="Calibri"/>
          <w:szCs w:val="28"/>
        </w:rPr>
        <w:t>теплосетевых</w:t>
      </w:r>
      <w:proofErr w:type="spellEnd"/>
      <w:r w:rsidRPr="00234976">
        <w:rPr>
          <w:rFonts w:eastAsia="Calibri"/>
          <w:szCs w:val="28"/>
        </w:rPr>
        <w:t xml:space="preserve"> организаций, а также потребителей </w:t>
      </w:r>
      <w:r w:rsidRPr="00234976">
        <w:rPr>
          <w:rFonts w:eastAsia="Calibri"/>
          <w:szCs w:val="28"/>
        </w:rPr>
        <w:lastRenderedPageBreak/>
        <w:t>тепловой энергии, в отношении которых проводитс</w:t>
      </w:r>
      <w:r w:rsidR="00DD22C3">
        <w:rPr>
          <w:rFonts w:eastAsia="Calibri"/>
          <w:szCs w:val="28"/>
        </w:rPr>
        <w:t>я проверка готовности,</w:t>
      </w:r>
      <w:r w:rsidRPr="00234976">
        <w:rPr>
          <w:rFonts w:eastAsia="Calibri"/>
          <w:szCs w:val="28"/>
        </w:rPr>
        <w:t xml:space="preserve"> согласно приложению № 1 к Программе.</w:t>
      </w:r>
    </w:p>
    <w:p w:rsidR="004F3E46" w:rsidRDefault="004F3E46" w:rsidP="004F3E46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</w:rPr>
      </w:pPr>
      <w:r w:rsidRPr="00234976">
        <w:rPr>
          <w:rFonts w:eastAsia="Calibri"/>
          <w:szCs w:val="28"/>
        </w:rPr>
        <w:t>5. В целях проведения проверки потребителей тепловой энергии к работе Комиссии по согласованию могут привлекаться представители Федеральной службы по экологическому, технологическому и атомному надзору, государственной жилищной инспекции, единой теплоснабжающей организации.</w:t>
      </w:r>
    </w:p>
    <w:p w:rsidR="00E11F5C" w:rsidRPr="00234976" w:rsidRDefault="00E11F5C" w:rsidP="00E11F5C">
      <w:pPr>
        <w:ind w:firstLine="85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5.1. Состав комиссии утверждается распоряжением главы администрации рабочего поселка Мошково Мошковского района ежегодно на соответствующий отопительный период.</w:t>
      </w:r>
    </w:p>
    <w:p w:rsidR="004F3E46" w:rsidRPr="00234976" w:rsidRDefault="004F3E46" w:rsidP="004F3E46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</w:rPr>
      </w:pPr>
      <w:r w:rsidRPr="00234976">
        <w:rPr>
          <w:rFonts w:eastAsia="Calibri"/>
          <w:szCs w:val="28"/>
        </w:rPr>
        <w:t>6. При проверке готовности к отопит</w:t>
      </w:r>
      <w:r w:rsidR="00DD22C3">
        <w:rPr>
          <w:rFonts w:eastAsia="Calibri"/>
          <w:szCs w:val="28"/>
        </w:rPr>
        <w:t>ельному периоду</w:t>
      </w:r>
      <w:r w:rsidRPr="00234976">
        <w:rPr>
          <w:rFonts w:eastAsia="Calibri"/>
          <w:szCs w:val="28"/>
        </w:rPr>
        <w:t xml:space="preserve"> Комиссией проверяется выполнение требований по готовности к отопительному периоду теплоснабжающих и </w:t>
      </w:r>
      <w:proofErr w:type="spellStart"/>
      <w:r w:rsidRPr="00234976">
        <w:rPr>
          <w:rFonts w:eastAsia="Calibri"/>
          <w:szCs w:val="28"/>
        </w:rPr>
        <w:t>теплосетевых</w:t>
      </w:r>
      <w:proofErr w:type="spellEnd"/>
      <w:r w:rsidRPr="00234976">
        <w:rPr>
          <w:rFonts w:eastAsia="Calibri"/>
          <w:szCs w:val="28"/>
        </w:rPr>
        <w:t xml:space="preserve"> организаций, потребителей тепловой энергии, </w:t>
      </w:r>
      <w:proofErr w:type="spellStart"/>
      <w:r w:rsidRPr="00234976">
        <w:rPr>
          <w:rFonts w:eastAsia="Calibri"/>
          <w:szCs w:val="28"/>
        </w:rPr>
        <w:t>теплопотребляющие</w:t>
      </w:r>
      <w:proofErr w:type="spellEnd"/>
      <w:r w:rsidRPr="00234976">
        <w:rPr>
          <w:rFonts w:eastAsia="Calibri"/>
          <w:szCs w:val="28"/>
        </w:rPr>
        <w:t xml:space="preserve"> установки которых подключены к системе теплоснабжения, согласно главам </w:t>
      </w:r>
      <w:r w:rsidRPr="00234976">
        <w:rPr>
          <w:szCs w:val="28"/>
        </w:rPr>
        <w:t>III</w:t>
      </w:r>
      <w:r w:rsidRPr="00234976">
        <w:rPr>
          <w:rFonts w:eastAsia="Calibri"/>
          <w:szCs w:val="28"/>
        </w:rPr>
        <w:t xml:space="preserve">, </w:t>
      </w:r>
      <w:r w:rsidRPr="00234976">
        <w:rPr>
          <w:szCs w:val="28"/>
        </w:rPr>
        <w:t>IV</w:t>
      </w:r>
      <w:r w:rsidRPr="00234976">
        <w:rPr>
          <w:rFonts w:eastAsia="Calibri"/>
          <w:szCs w:val="28"/>
        </w:rPr>
        <w:t xml:space="preserve"> Правил.</w:t>
      </w:r>
    </w:p>
    <w:p w:rsidR="004F3E46" w:rsidRPr="00234976" w:rsidRDefault="004F3E46" w:rsidP="004F3E46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szCs w:val="28"/>
        </w:rPr>
      </w:pPr>
      <w:r w:rsidRPr="00234976">
        <w:rPr>
          <w:rFonts w:eastAsia="Calibri"/>
          <w:bCs/>
          <w:szCs w:val="28"/>
        </w:rPr>
        <w:t>7. В целях проведения проверки Комиссия рассматривает документы, подтверждающие выполнение требований по го</w:t>
      </w:r>
      <w:r w:rsidR="00DD22C3">
        <w:rPr>
          <w:rFonts w:eastAsia="Calibri"/>
          <w:bCs/>
          <w:szCs w:val="28"/>
        </w:rPr>
        <w:t xml:space="preserve">товности, а при необходимости </w:t>
      </w:r>
      <w:r w:rsidRPr="00234976">
        <w:rPr>
          <w:rFonts w:eastAsia="Calibri"/>
          <w:bCs/>
          <w:szCs w:val="28"/>
        </w:rPr>
        <w:t>проводит осмотр объектов проверки с выездом на место.</w:t>
      </w:r>
    </w:p>
    <w:p w:rsidR="004F3E46" w:rsidRPr="00234976" w:rsidRDefault="004F3E46" w:rsidP="004F3E46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</w:rPr>
      </w:pPr>
      <w:r w:rsidRPr="00234976">
        <w:rPr>
          <w:rFonts w:eastAsia="Calibri"/>
          <w:szCs w:val="28"/>
        </w:rPr>
        <w:t xml:space="preserve">8. Результаты проверки теплоснабжающих и </w:t>
      </w:r>
      <w:proofErr w:type="spellStart"/>
      <w:r w:rsidRPr="00234976">
        <w:rPr>
          <w:rFonts w:eastAsia="Calibri"/>
          <w:szCs w:val="28"/>
        </w:rPr>
        <w:t>теплосетевых</w:t>
      </w:r>
      <w:proofErr w:type="spellEnd"/>
      <w:r w:rsidRPr="00234976">
        <w:rPr>
          <w:rFonts w:eastAsia="Calibri"/>
          <w:szCs w:val="28"/>
        </w:rPr>
        <w:t xml:space="preserve"> организаций оформляются актами проверки готовности к</w:t>
      </w:r>
      <w:r w:rsidR="00DD22C3">
        <w:rPr>
          <w:rFonts w:eastAsia="Calibri"/>
          <w:szCs w:val="28"/>
        </w:rPr>
        <w:t xml:space="preserve"> соответствующему</w:t>
      </w:r>
      <w:r w:rsidRPr="00234976">
        <w:rPr>
          <w:rFonts w:eastAsia="Calibri"/>
          <w:szCs w:val="28"/>
        </w:rPr>
        <w:t xml:space="preserve"> отопи</w:t>
      </w:r>
      <w:r w:rsidR="00DD22C3">
        <w:rPr>
          <w:rFonts w:eastAsia="Calibri"/>
          <w:szCs w:val="28"/>
        </w:rPr>
        <w:t>тельному периоду в</w:t>
      </w:r>
      <w:r w:rsidRPr="00234976">
        <w:rPr>
          <w:rFonts w:eastAsia="Calibri"/>
          <w:szCs w:val="28"/>
        </w:rPr>
        <w:t xml:space="preserve"> теплоснабж</w:t>
      </w:r>
      <w:r w:rsidR="00DD22C3">
        <w:rPr>
          <w:rFonts w:eastAsia="Calibri"/>
          <w:szCs w:val="28"/>
        </w:rPr>
        <w:t xml:space="preserve">ающих и </w:t>
      </w:r>
      <w:proofErr w:type="spellStart"/>
      <w:r w:rsidR="00DD22C3">
        <w:rPr>
          <w:rFonts w:eastAsia="Calibri"/>
          <w:szCs w:val="28"/>
        </w:rPr>
        <w:t>теплосетевых</w:t>
      </w:r>
      <w:proofErr w:type="spellEnd"/>
      <w:r w:rsidR="00DD22C3">
        <w:rPr>
          <w:rFonts w:eastAsia="Calibri"/>
          <w:szCs w:val="28"/>
        </w:rPr>
        <w:t xml:space="preserve"> организациях согласно </w:t>
      </w:r>
      <w:r w:rsidRPr="00234976">
        <w:rPr>
          <w:rFonts w:eastAsia="Calibri"/>
          <w:szCs w:val="28"/>
        </w:rPr>
        <w:t>приложению № 2 к Программе.</w:t>
      </w:r>
    </w:p>
    <w:p w:rsidR="004F3E46" w:rsidRPr="00234976" w:rsidRDefault="00DD22C3" w:rsidP="004F3E46">
      <w:pPr>
        <w:ind w:firstLine="85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8.1</w:t>
      </w:r>
      <w:r w:rsidR="004F3E46" w:rsidRPr="00234976">
        <w:rPr>
          <w:rFonts w:eastAsia="Calibri"/>
          <w:szCs w:val="28"/>
        </w:rPr>
        <w:t>. Акты проверки готовности к</w:t>
      </w:r>
      <w:r>
        <w:rPr>
          <w:rFonts w:eastAsia="Calibri"/>
          <w:szCs w:val="28"/>
        </w:rPr>
        <w:t xml:space="preserve"> соответствующему</w:t>
      </w:r>
      <w:r w:rsidR="004F3E46" w:rsidRPr="00234976">
        <w:rPr>
          <w:rFonts w:eastAsia="Calibri"/>
          <w:szCs w:val="28"/>
        </w:rPr>
        <w:t xml:space="preserve"> отопит</w:t>
      </w:r>
      <w:r>
        <w:rPr>
          <w:rFonts w:eastAsia="Calibri"/>
          <w:szCs w:val="28"/>
        </w:rPr>
        <w:t>ельному периоду</w:t>
      </w:r>
      <w:r w:rsidR="004F3E46" w:rsidRPr="00234976">
        <w:rPr>
          <w:rFonts w:eastAsia="Calibri"/>
          <w:szCs w:val="28"/>
        </w:rPr>
        <w:t xml:space="preserve"> </w:t>
      </w:r>
      <w:r w:rsidR="004F3E46" w:rsidRPr="00234976">
        <w:rPr>
          <w:szCs w:val="28"/>
        </w:rPr>
        <w:t xml:space="preserve">теплоснабжающих, </w:t>
      </w:r>
      <w:proofErr w:type="spellStart"/>
      <w:r w:rsidR="004F3E46" w:rsidRPr="00234976">
        <w:rPr>
          <w:szCs w:val="28"/>
        </w:rPr>
        <w:t>теплосетевых</w:t>
      </w:r>
      <w:proofErr w:type="spellEnd"/>
      <w:r w:rsidR="004F3E46" w:rsidRPr="00234976">
        <w:rPr>
          <w:szCs w:val="28"/>
        </w:rPr>
        <w:t xml:space="preserve"> организаций и потребителей тепловой энергии оформляются </w:t>
      </w:r>
      <w:r w:rsidR="004F3E46" w:rsidRPr="00234976">
        <w:rPr>
          <w:rFonts w:eastAsia="Calibri"/>
          <w:szCs w:val="28"/>
        </w:rPr>
        <w:t xml:space="preserve">не позднее одного дня </w:t>
      </w:r>
      <w:proofErr w:type="gramStart"/>
      <w:r w:rsidR="004F3E46" w:rsidRPr="00234976">
        <w:rPr>
          <w:rFonts w:eastAsia="Calibri"/>
          <w:szCs w:val="28"/>
        </w:rPr>
        <w:t>с даты завершения</w:t>
      </w:r>
      <w:proofErr w:type="gramEnd"/>
      <w:r w:rsidR="004F3E46" w:rsidRPr="00234976">
        <w:rPr>
          <w:rFonts w:eastAsia="Calibri"/>
          <w:szCs w:val="28"/>
        </w:rPr>
        <w:t xml:space="preserve"> проверки.</w:t>
      </w:r>
    </w:p>
    <w:p w:rsidR="004F3E46" w:rsidRPr="00234976" w:rsidRDefault="00DD22C3" w:rsidP="004F3E46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rFonts w:eastAsia="Calibri"/>
          <w:szCs w:val="28"/>
        </w:rPr>
        <w:t>8.2</w:t>
      </w:r>
      <w:r w:rsidR="004F3E46" w:rsidRPr="00234976">
        <w:rPr>
          <w:rFonts w:eastAsia="Calibri"/>
          <w:szCs w:val="28"/>
        </w:rPr>
        <w:t xml:space="preserve">. </w:t>
      </w:r>
      <w:r w:rsidR="004F3E46" w:rsidRPr="00234976">
        <w:rPr>
          <w:szCs w:val="28"/>
        </w:rPr>
        <w:t xml:space="preserve">В акте </w:t>
      </w:r>
      <w:r w:rsidR="004F3E46" w:rsidRPr="00234976">
        <w:rPr>
          <w:rFonts w:eastAsia="Calibri"/>
          <w:szCs w:val="28"/>
        </w:rPr>
        <w:t>проверки готовности к</w:t>
      </w:r>
      <w:r w:rsidR="0083590C">
        <w:rPr>
          <w:rFonts w:eastAsia="Calibri"/>
          <w:szCs w:val="28"/>
        </w:rPr>
        <w:t xml:space="preserve"> соотв</w:t>
      </w:r>
      <w:r>
        <w:rPr>
          <w:rFonts w:eastAsia="Calibri"/>
          <w:szCs w:val="28"/>
        </w:rPr>
        <w:t>етствующему</w:t>
      </w:r>
      <w:r w:rsidR="004F3E46" w:rsidRPr="00234976">
        <w:rPr>
          <w:rFonts w:eastAsia="Calibri"/>
          <w:szCs w:val="28"/>
        </w:rPr>
        <w:t xml:space="preserve"> отопи</w:t>
      </w:r>
      <w:r>
        <w:rPr>
          <w:rFonts w:eastAsia="Calibri"/>
          <w:szCs w:val="28"/>
        </w:rPr>
        <w:t>тельному периоду</w:t>
      </w:r>
      <w:r w:rsidR="004F3E46" w:rsidRPr="00234976">
        <w:rPr>
          <w:rFonts w:eastAsia="Calibri"/>
          <w:szCs w:val="28"/>
        </w:rPr>
        <w:t xml:space="preserve"> </w:t>
      </w:r>
      <w:r>
        <w:rPr>
          <w:szCs w:val="28"/>
        </w:rPr>
        <w:t>содержатся</w:t>
      </w:r>
      <w:r w:rsidR="004F3E46" w:rsidRPr="00234976">
        <w:rPr>
          <w:szCs w:val="28"/>
        </w:rPr>
        <w:t xml:space="preserve"> выводы комиссии по итогам проверки:</w:t>
      </w:r>
    </w:p>
    <w:p w:rsidR="004F3E46" w:rsidRPr="00234976" w:rsidRDefault="004F3E46" w:rsidP="004F3E46">
      <w:pPr>
        <w:widowControl w:val="0"/>
        <w:overflowPunct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234976">
        <w:rPr>
          <w:szCs w:val="28"/>
        </w:rPr>
        <w:t xml:space="preserve">- объект проверки готов к отопительному периоду; </w:t>
      </w:r>
    </w:p>
    <w:p w:rsidR="004F3E46" w:rsidRPr="00234976" w:rsidRDefault="004F3E46" w:rsidP="004F3E46">
      <w:pPr>
        <w:widowControl w:val="0"/>
        <w:tabs>
          <w:tab w:val="num" w:pos="187"/>
          <w:tab w:val="num" w:pos="1216"/>
        </w:tabs>
        <w:overflowPunct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234976">
        <w:rPr>
          <w:szCs w:val="28"/>
        </w:rPr>
        <w:t xml:space="preserve">- 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 </w:t>
      </w:r>
    </w:p>
    <w:p w:rsidR="004F3E46" w:rsidRDefault="004F3E46" w:rsidP="004F3E46">
      <w:pPr>
        <w:widowControl w:val="0"/>
        <w:tabs>
          <w:tab w:val="num" w:pos="187"/>
          <w:tab w:val="num" w:pos="867"/>
          <w:tab w:val="num" w:pos="1216"/>
        </w:tabs>
        <w:overflowPunct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234976">
        <w:rPr>
          <w:szCs w:val="28"/>
        </w:rPr>
        <w:t>- объект проверки не</w:t>
      </w:r>
      <w:r w:rsidR="005B2282">
        <w:rPr>
          <w:szCs w:val="28"/>
        </w:rPr>
        <w:t xml:space="preserve"> готов к отопительному периоду;</w:t>
      </w:r>
    </w:p>
    <w:p w:rsidR="005B2282" w:rsidRPr="00234976" w:rsidRDefault="005B2282" w:rsidP="004F3E46">
      <w:pPr>
        <w:widowControl w:val="0"/>
        <w:tabs>
          <w:tab w:val="num" w:pos="187"/>
          <w:tab w:val="num" w:pos="867"/>
          <w:tab w:val="num" w:pos="1216"/>
        </w:tabs>
        <w:overflowPunct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- отсутствует задолженность потребителя</w:t>
      </w:r>
      <w:r w:rsidRPr="005B2282">
        <w:rPr>
          <w:szCs w:val="28"/>
        </w:rPr>
        <w:t xml:space="preserve"> за потребленные энергоресурсы </w:t>
      </w:r>
      <w:r>
        <w:rPr>
          <w:szCs w:val="28"/>
        </w:rPr>
        <w:t>за предыдущий отопительный период.</w:t>
      </w:r>
    </w:p>
    <w:p w:rsidR="004F3E46" w:rsidRPr="00234976" w:rsidRDefault="00DD22C3" w:rsidP="004F3E46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8.3</w:t>
      </w:r>
      <w:r w:rsidR="004F3E46" w:rsidRPr="00234976">
        <w:rPr>
          <w:szCs w:val="28"/>
        </w:rPr>
        <w:t>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– Перечень) с указанием сроков устранения.</w:t>
      </w:r>
    </w:p>
    <w:p w:rsidR="004F3E46" w:rsidRPr="00234976" w:rsidRDefault="00DD22C3" w:rsidP="004F3E46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9</w:t>
      </w:r>
      <w:r w:rsidR="004F3E46" w:rsidRPr="00234976">
        <w:rPr>
          <w:rFonts w:eastAsia="Calibri"/>
          <w:szCs w:val="28"/>
        </w:rPr>
        <w:t xml:space="preserve">. </w:t>
      </w:r>
      <w:proofErr w:type="gramStart"/>
      <w:r w:rsidR="004F3E46" w:rsidRPr="00234976">
        <w:rPr>
          <w:rFonts w:eastAsia="Calibri"/>
          <w:szCs w:val="28"/>
        </w:rPr>
        <w:t>Паспорт готовности к отопительному периоду 20</w:t>
      </w:r>
      <w:r w:rsidR="00D76840">
        <w:rPr>
          <w:rFonts w:eastAsia="Calibri"/>
          <w:szCs w:val="28"/>
        </w:rPr>
        <w:t>20-2021</w:t>
      </w:r>
      <w:r w:rsidR="00A718BE">
        <w:rPr>
          <w:rFonts w:eastAsia="Calibri"/>
          <w:szCs w:val="28"/>
        </w:rPr>
        <w:t xml:space="preserve"> годов</w:t>
      </w:r>
      <w:r w:rsidR="00297A94">
        <w:rPr>
          <w:rFonts w:eastAsia="Calibri"/>
          <w:szCs w:val="28"/>
        </w:rPr>
        <w:t xml:space="preserve"> (далее–</w:t>
      </w:r>
      <w:r w:rsidR="009E129D">
        <w:rPr>
          <w:rFonts w:eastAsia="Calibri"/>
          <w:szCs w:val="28"/>
        </w:rPr>
        <w:t xml:space="preserve">Паспорт </w:t>
      </w:r>
      <w:r w:rsidR="004F3E46" w:rsidRPr="00234976">
        <w:rPr>
          <w:rFonts w:eastAsia="Calibri"/>
          <w:szCs w:val="28"/>
        </w:rPr>
        <w:t>готовности) составл</w:t>
      </w:r>
      <w:r w:rsidR="009D239C">
        <w:rPr>
          <w:rFonts w:eastAsia="Calibri"/>
          <w:szCs w:val="28"/>
        </w:rPr>
        <w:t>яется согласно приложению № 3 к</w:t>
      </w:r>
      <w:r w:rsidR="004F3E46" w:rsidRPr="00234976">
        <w:rPr>
          <w:rFonts w:eastAsia="Calibri"/>
          <w:szCs w:val="28"/>
        </w:rPr>
        <w:t xml:space="preserve"> Программе и выдается по каждо</w:t>
      </w:r>
      <w:r w:rsidR="00297A94">
        <w:rPr>
          <w:rFonts w:eastAsia="Calibri"/>
          <w:szCs w:val="28"/>
        </w:rPr>
        <w:t>му объекту проверки в течение 10</w:t>
      </w:r>
      <w:r w:rsidR="004F3E46" w:rsidRPr="00234976">
        <w:rPr>
          <w:rFonts w:eastAsia="Calibri"/>
          <w:szCs w:val="28"/>
        </w:rPr>
        <w:t xml:space="preserve">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 (приложение № 3)</w:t>
      </w:r>
      <w:proofErr w:type="gramEnd"/>
    </w:p>
    <w:p w:rsidR="004F3E46" w:rsidRPr="00234976" w:rsidRDefault="00DD22C3" w:rsidP="004F3E46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9.1</w:t>
      </w:r>
      <w:r w:rsidR="004F3E46" w:rsidRPr="00234976">
        <w:rPr>
          <w:rFonts w:eastAsia="Calibri"/>
          <w:szCs w:val="28"/>
        </w:rPr>
        <w:t>. Срок выдачи Па</w:t>
      </w:r>
      <w:r w:rsidR="009D239C">
        <w:rPr>
          <w:rFonts w:eastAsia="Calibri"/>
          <w:szCs w:val="28"/>
        </w:rPr>
        <w:t xml:space="preserve">спортов готовности осуществляется не позднее ноября </w:t>
      </w:r>
      <w:r w:rsidR="004F3E46" w:rsidRPr="00234976">
        <w:rPr>
          <w:rFonts w:eastAsia="Calibri"/>
          <w:szCs w:val="28"/>
        </w:rPr>
        <w:t>месяца</w:t>
      </w:r>
      <w:r w:rsidR="009D239C">
        <w:rPr>
          <w:rFonts w:eastAsia="Calibri"/>
          <w:szCs w:val="28"/>
        </w:rPr>
        <w:t xml:space="preserve"> начала отопительного периода</w:t>
      </w:r>
      <w:r w:rsidR="004F3E46" w:rsidRPr="00234976">
        <w:rPr>
          <w:rFonts w:eastAsia="Calibri"/>
          <w:szCs w:val="28"/>
        </w:rPr>
        <w:t>.</w:t>
      </w:r>
    </w:p>
    <w:p w:rsidR="004F3E46" w:rsidRPr="00234976" w:rsidRDefault="00DD22C3" w:rsidP="004F3E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4F3E46" w:rsidRPr="0023497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F3E46" w:rsidRPr="00234976">
        <w:rPr>
          <w:rFonts w:ascii="Times New Roman" w:hAnsi="Times New Roman" w:cs="Times New Roman"/>
          <w:sz w:val="28"/>
          <w:szCs w:val="28"/>
        </w:rPr>
        <w:t>В случа</w:t>
      </w:r>
      <w:r w:rsidR="00632D89">
        <w:rPr>
          <w:rFonts w:ascii="Times New Roman" w:hAnsi="Times New Roman" w:cs="Times New Roman"/>
          <w:sz w:val="28"/>
          <w:szCs w:val="28"/>
        </w:rPr>
        <w:t>е устранения</w:t>
      </w:r>
      <w:r w:rsidR="004F3E46" w:rsidRPr="00234976">
        <w:rPr>
          <w:rFonts w:ascii="Times New Roman" w:hAnsi="Times New Roman" w:cs="Times New Roman"/>
          <w:sz w:val="28"/>
          <w:szCs w:val="28"/>
        </w:rPr>
        <w:t xml:space="preserve"> замечаний к выполнению (невыполнению) требований по г</w:t>
      </w:r>
      <w:r w:rsidR="00632D89">
        <w:rPr>
          <w:rFonts w:ascii="Times New Roman" w:hAnsi="Times New Roman" w:cs="Times New Roman"/>
          <w:sz w:val="28"/>
          <w:szCs w:val="28"/>
        </w:rPr>
        <w:t>отовности</w:t>
      </w:r>
      <w:r w:rsidR="004F3E46" w:rsidRPr="00234976">
        <w:rPr>
          <w:rFonts w:ascii="Times New Roman" w:hAnsi="Times New Roman" w:cs="Times New Roman"/>
          <w:sz w:val="28"/>
          <w:szCs w:val="28"/>
        </w:rPr>
        <w:t xml:space="preserve">, Комиссией проводится повторная проверка, по результатам которой составляется новый акт </w:t>
      </w:r>
      <w:r w:rsidR="004F3E46" w:rsidRPr="00234976">
        <w:rPr>
          <w:rFonts w:ascii="Times New Roman" w:eastAsia="Calibri" w:hAnsi="Times New Roman" w:cs="Times New Roman"/>
          <w:sz w:val="28"/>
          <w:szCs w:val="28"/>
        </w:rPr>
        <w:t>проверки готовности к отопи</w:t>
      </w:r>
      <w:r w:rsidR="009D239C">
        <w:rPr>
          <w:rFonts w:ascii="Times New Roman" w:eastAsia="Calibri" w:hAnsi="Times New Roman" w:cs="Times New Roman"/>
          <w:sz w:val="28"/>
          <w:szCs w:val="28"/>
        </w:rPr>
        <w:t>тельному периоду</w:t>
      </w:r>
      <w:r w:rsidR="004F3E46" w:rsidRPr="00234976">
        <w:rPr>
          <w:rFonts w:ascii="Times New Roman" w:hAnsi="Times New Roman" w:cs="Times New Roman"/>
          <w:sz w:val="28"/>
          <w:szCs w:val="28"/>
        </w:rPr>
        <w:t>.</w:t>
      </w:r>
    </w:p>
    <w:p w:rsidR="004F3E46" w:rsidRDefault="00DD22C3" w:rsidP="00696C67">
      <w:pPr>
        <w:pStyle w:val="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4F3E46" w:rsidRPr="00234976">
        <w:rPr>
          <w:rFonts w:ascii="Times New Roman" w:hAnsi="Times New Roman"/>
          <w:sz w:val="28"/>
          <w:szCs w:val="28"/>
        </w:rPr>
        <w:t xml:space="preserve">. Организация, не получившая по объектам проверки Паспорт </w:t>
      </w:r>
      <w:r w:rsidR="008B4492">
        <w:rPr>
          <w:rFonts w:ascii="Times New Roman" w:hAnsi="Times New Roman"/>
          <w:sz w:val="28"/>
          <w:szCs w:val="28"/>
        </w:rPr>
        <w:t>готовности</w:t>
      </w:r>
      <w:r w:rsidR="004F3E46" w:rsidRPr="00234976">
        <w:rPr>
          <w:rFonts w:ascii="Times New Roman" w:hAnsi="Times New Roman"/>
          <w:sz w:val="28"/>
          <w:szCs w:val="28"/>
        </w:rPr>
        <w:t>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готовност</w:t>
      </w:r>
      <w:r w:rsidR="00696C67" w:rsidRPr="00234976">
        <w:rPr>
          <w:rFonts w:ascii="Times New Roman" w:hAnsi="Times New Roman"/>
          <w:sz w:val="28"/>
          <w:szCs w:val="28"/>
        </w:rPr>
        <w:t>и в текущий отопительный период.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4503"/>
        <w:gridCol w:w="5953"/>
      </w:tblGrid>
      <w:tr w:rsidR="00E20401" w:rsidRPr="00234976" w:rsidTr="00615435">
        <w:tc>
          <w:tcPr>
            <w:tcW w:w="4503" w:type="dxa"/>
          </w:tcPr>
          <w:p w:rsidR="00E20401" w:rsidRPr="00234976" w:rsidRDefault="00E20401" w:rsidP="00615435">
            <w:pPr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5953" w:type="dxa"/>
            <w:hideMark/>
          </w:tcPr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Default="00E20401" w:rsidP="00615435">
            <w:pPr>
              <w:jc w:val="center"/>
              <w:rPr>
                <w:rFonts w:eastAsia="Calibri"/>
                <w:szCs w:val="28"/>
              </w:rPr>
            </w:pPr>
          </w:p>
          <w:p w:rsidR="00E20401" w:rsidRPr="00234976" w:rsidRDefault="00E20401" w:rsidP="00615435">
            <w:pPr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lastRenderedPageBreak/>
              <w:t>Приложение № 1</w:t>
            </w:r>
          </w:p>
          <w:p w:rsidR="00E20401" w:rsidRPr="00234976" w:rsidRDefault="00E20401" w:rsidP="00615435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 П</w:t>
            </w:r>
            <w:r w:rsidRPr="00234976">
              <w:rPr>
                <w:rFonts w:eastAsia="Calibri"/>
                <w:szCs w:val="28"/>
              </w:rPr>
              <w:t xml:space="preserve">рограмме по проведению проверки </w:t>
            </w:r>
          </w:p>
          <w:p w:rsidR="00E20401" w:rsidRPr="00234976" w:rsidRDefault="00E20401" w:rsidP="00615435">
            <w:pPr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 xml:space="preserve">готовности к отопительному периоду </w:t>
            </w:r>
          </w:p>
          <w:p w:rsidR="00E20401" w:rsidRPr="00234976" w:rsidRDefault="00E20401" w:rsidP="00615435">
            <w:pPr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2020</w:t>
            </w:r>
            <w:r w:rsidR="00CF6A13">
              <w:rPr>
                <w:rFonts w:eastAsia="Calibri"/>
                <w:szCs w:val="28"/>
              </w:rPr>
              <w:t>-2021</w:t>
            </w:r>
            <w:r w:rsidR="00A718BE">
              <w:rPr>
                <w:rFonts w:eastAsia="Calibri"/>
                <w:szCs w:val="28"/>
              </w:rPr>
              <w:t xml:space="preserve"> годов</w:t>
            </w:r>
            <w:r>
              <w:rPr>
                <w:rFonts w:eastAsia="Calibri"/>
                <w:szCs w:val="28"/>
              </w:rPr>
              <w:t xml:space="preserve"> теплоснабжающих</w:t>
            </w:r>
          </w:p>
          <w:p w:rsidR="00E20401" w:rsidRPr="00234976" w:rsidRDefault="00E20401" w:rsidP="00615435">
            <w:pPr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организаций и потребителей</w:t>
            </w:r>
          </w:p>
          <w:p w:rsidR="00E20401" w:rsidRPr="00234976" w:rsidRDefault="00E20401" w:rsidP="00615435">
            <w:pPr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тепловой энергии</w:t>
            </w:r>
          </w:p>
          <w:p w:rsidR="00E20401" w:rsidRPr="00234976" w:rsidRDefault="00E20401" w:rsidP="00615435">
            <w:pPr>
              <w:jc w:val="center"/>
              <w:rPr>
                <w:rFonts w:eastAsia="Calibri"/>
                <w:szCs w:val="28"/>
              </w:rPr>
            </w:pPr>
            <w:r w:rsidRPr="005C399C">
              <w:rPr>
                <w:rFonts w:eastAsia="Calibri"/>
                <w:szCs w:val="28"/>
              </w:rPr>
              <w:t>рабочего поселка</w:t>
            </w:r>
            <w:r>
              <w:rPr>
                <w:rFonts w:eastAsia="Calibri"/>
                <w:szCs w:val="28"/>
              </w:rPr>
              <w:t xml:space="preserve"> Мошково</w:t>
            </w:r>
          </w:p>
          <w:p w:rsidR="00E20401" w:rsidRPr="00234976" w:rsidRDefault="00E20401" w:rsidP="00615435">
            <w:pPr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 xml:space="preserve">Мошковского района </w:t>
            </w:r>
          </w:p>
          <w:p w:rsidR="00E20401" w:rsidRPr="00234976" w:rsidRDefault="00E20401" w:rsidP="00615435">
            <w:pPr>
              <w:jc w:val="center"/>
              <w:rPr>
                <w:rFonts w:eastAsia="Calibri"/>
                <w:szCs w:val="28"/>
              </w:rPr>
            </w:pPr>
            <w:r w:rsidRPr="00234976">
              <w:rPr>
                <w:rFonts w:eastAsia="Calibri"/>
                <w:szCs w:val="28"/>
              </w:rPr>
              <w:t>Новосибирской области</w:t>
            </w:r>
          </w:p>
        </w:tc>
      </w:tr>
    </w:tbl>
    <w:p w:rsidR="00E20401" w:rsidRPr="00234976" w:rsidRDefault="00E20401" w:rsidP="00E20401">
      <w:pPr>
        <w:jc w:val="right"/>
        <w:rPr>
          <w:rFonts w:eastAsia="Calibri"/>
          <w:szCs w:val="28"/>
        </w:rPr>
      </w:pPr>
    </w:p>
    <w:p w:rsidR="00E20401" w:rsidRPr="00234976" w:rsidRDefault="00E20401" w:rsidP="00E20401">
      <w:pPr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Перечень теплоснабжающих </w:t>
      </w:r>
      <w:r w:rsidRPr="00234976">
        <w:rPr>
          <w:rFonts w:eastAsia="Calibri"/>
          <w:b/>
          <w:szCs w:val="28"/>
        </w:rPr>
        <w:t>организаций, а также потребителей тепловой энергии, в отношении которых проводится проверка готовно</w:t>
      </w:r>
      <w:r w:rsidR="00D76840">
        <w:rPr>
          <w:rFonts w:eastAsia="Calibri"/>
          <w:b/>
          <w:szCs w:val="28"/>
        </w:rPr>
        <w:t>сти к отопительному периоду 2020-2021</w:t>
      </w:r>
      <w:r w:rsidR="00A718BE">
        <w:rPr>
          <w:rFonts w:eastAsia="Calibri"/>
          <w:b/>
          <w:szCs w:val="28"/>
        </w:rPr>
        <w:t xml:space="preserve"> годов</w:t>
      </w:r>
    </w:p>
    <w:p w:rsidR="00E20401" w:rsidRPr="00234976" w:rsidRDefault="00E20401" w:rsidP="00E20401">
      <w:pPr>
        <w:rPr>
          <w:szCs w:val="28"/>
        </w:rPr>
      </w:pPr>
    </w:p>
    <w:p w:rsidR="00E20401" w:rsidRPr="00234976" w:rsidRDefault="00E20401" w:rsidP="00E20401">
      <w:pPr>
        <w:jc w:val="center"/>
        <w:rPr>
          <w:szCs w:val="28"/>
        </w:rPr>
      </w:pPr>
    </w:p>
    <w:tbl>
      <w:tblPr>
        <w:tblW w:w="10772" w:type="dxa"/>
        <w:tblCellSpacing w:w="20" w:type="dxa"/>
        <w:tblInd w:w="-54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05"/>
        <w:gridCol w:w="869"/>
        <w:gridCol w:w="3330"/>
        <w:gridCol w:w="3412"/>
        <w:gridCol w:w="2791"/>
        <w:gridCol w:w="65"/>
      </w:tblGrid>
      <w:tr w:rsidR="00E20401" w:rsidRPr="00234976" w:rsidTr="00615435">
        <w:trPr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hideMark/>
          </w:tcPr>
          <w:p w:rsidR="00E20401" w:rsidRPr="00234976" w:rsidRDefault="00E20401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№</w:t>
            </w:r>
          </w:p>
          <w:p w:rsidR="00E20401" w:rsidRPr="00234976" w:rsidRDefault="00E20401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proofErr w:type="spellStart"/>
            <w:r>
              <w:rPr>
                <w:rFonts w:eastAsia="Calibri"/>
                <w:szCs w:val="28"/>
                <w:highlight w:val="white"/>
              </w:rPr>
              <w:t>п.</w:t>
            </w:r>
            <w:r w:rsidRPr="00234976">
              <w:rPr>
                <w:rFonts w:eastAsia="Calibri"/>
                <w:szCs w:val="28"/>
                <w:highlight w:val="white"/>
              </w:rPr>
              <w:t>п</w:t>
            </w:r>
            <w:proofErr w:type="spellEnd"/>
            <w:r>
              <w:rPr>
                <w:rFonts w:eastAsia="Calibri"/>
                <w:szCs w:val="28"/>
                <w:highlight w:val="white"/>
              </w:rPr>
              <w:t>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hideMark/>
          </w:tcPr>
          <w:p w:rsidR="00E20401" w:rsidRPr="00234976" w:rsidRDefault="007A3524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Объекты,</w:t>
            </w:r>
            <w:r w:rsidR="00E20401" w:rsidRPr="00234976">
              <w:rPr>
                <w:rFonts w:eastAsia="Calibri"/>
                <w:szCs w:val="28"/>
                <w:highlight w:val="white"/>
              </w:rPr>
              <w:t xml:space="preserve"> подлежащие проверке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hideMark/>
          </w:tcPr>
          <w:p w:rsidR="00E20401" w:rsidRPr="00234976" w:rsidRDefault="00E20401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 w:rsidRPr="00234976">
              <w:rPr>
                <w:rFonts w:eastAsia="Calibri"/>
                <w:szCs w:val="28"/>
                <w:highlight w:val="white"/>
              </w:rPr>
              <w:t>Кол-во</w:t>
            </w:r>
          </w:p>
          <w:p w:rsidR="00E20401" w:rsidRPr="00234976" w:rsidRDefault="004F6F37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о</w:t>
            </w:r>
            <w:r w:rsidR="00E20401" w:rsidRPr="00234976">
              <w:rPr>
                <w:rFonts w:eastAsia="Calibri"/>
                <w:szCs w:val="28"/>
                <w:highlight w:val="white"/>
              </w:rPr>
              <w:t>бъектов</w:t>
            </w:r>
            <w:r>
              <w:rPr>
                <w:rFonts w:eastAsia="Calibri"/>
                <w:szCs w:val="28"/>
                <w:highlight w:val="white"/>
              </w:rPr>
              <w:t>/абонентов</w:t>
            </w:r>
          </w:p>
        </w:tc>
      </w:tr>
      <w:tr w:rsidR="008B74E4" w:rsidRPr="00234976" w:rsidTr="00615435">
        <w:trPr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hideMark/>
          </w:tcPr>
          <w:p w:rsidR="008B74E4" w:rsidRPr="00234976" w:rsidRDefault="008B74E4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 w:rsidRPr="00B23BFF">
              <w:rPr>
                <w:rFonts w:eastAsia="Calibri"/>
                <w:b/>
                <w:szCs w:val="28"/>
                <w:highlight w:val="white"/>
              </w:rPr>
              <w:t>1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hideMark/>
          </w:tcPr>
          <w:p w:rsidR="008B74E4" w:rsidRPr="00234976" w:rsidRDefault="0002563B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b/>
                <w:szCs w:val="28"/>
                <w:highlight w:val="white"/>
              </w:rPr>
              <w:t>Теплоснабжающие организации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hideMark/>
          </w:tcPr>
          <w:p w:rsidR="008B74E4" w:rsidRPr="00234976" w:rsidRDefault="00064F27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b/>
                <w:szCs w:val="28"/>
                <w:highlight w:val="white"/>
              </w:rPr>
              <w:t>3</w:t>
            </w:r>
          </w:p>
        </w:tc>
      </w:tr>
      <w:tr w:rsidR="008B74E4" w:rsidRPr="00234976" w:rsidTr="00615435">
        <w:trPr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hideMark/>
          </w:tcPr>
          <w:p w:rsidR="008B74E4" w:rsidRPr="00B23BFF" w:rsidRDefault="008B74E4" w:rsidP="00615435">
            <w:pPr>
              <w:jc w:val="center"/>
              <w:rPr>
                <w:rFonts w:eastAsia="Calibri"/>
                <w:b/>
                <w:szCs w:val="28"/>
                <w:highlight w:val="white"/>
              </w:rPr>
            </w:pPr>
            <w:r w:rsidRPr="00234976">
              <w:rPr>
                <w:rFonts w:eastAsia="Calibri"/>
                <w:szCs w:val="28"/>
                <w:highlight w:val="white"/>
              </w:rPr>
              <w:t>1.1.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hideMark/>
          </w:tcPr>
          <w:p w:rsidR="008B74E4" w:rsidRPr="00064F27" w:rsidRDefault="00D76840" w:rsidP="00615435">
            <w:pPr>
              <w:jc w:val="both"/>
              <w:rPr>
                <w:rFonts w:eastAsia="Calibri"/>
                <w:b/>
                <w:szCs w:val="28"/>
                <w:highlight w:val="white"/>
                <w:vertAlign w:val="superscript"/>
              </w:rPr>
            </w:pPr>
            <w:r>
              <w:rPr>
                <w:rFonts w:eastAsia="Calibri"/>
                <w:szCs w:val="28"/>
                <w:highlight w:val="white"/>
              </w:rPr>
              <w:t>МУП</w:t>
            </w:r>
            <w:r w:rsidR="008B74E4">
              <w:rPr>
                <w:rFonts w:eastAsia="Calibri"/>
                <w:szCs w:val="28"/>
                <w:highlight w:val="white"/>
              </w:rPr>
              <w:t xml:space="preserve"> «</w:t>
            </w:r>
            <w:proofErr w:type="spellStart"/>
            <w:r w:rsidR="008B74E4">
              <w:rPr>
                <w:rFonts w:eastAsia="Calibri"/>
                <w:szCs w:val="28"/>
                <w:highlight w:val="white"/>
              </w:rPr>
              <w:t>Теплосервис</w:t>
            </w:r>
            <w:proofErr w:type="spellEnd"/>
            <w:r w:rsidR="008B74E4">
              <w:rPr>
                <w:rFonts w:eastAsia="Calibri"/>
                <w:szCs w:val="28"/>
                <w:highlight w:val="white"/>
              </w:rPr>
              <w:t>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DC257D" w:rsidRDefault="0002563B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 w:rsidRPr="00DC257D">
              <w:rPr>
                <w:rFonts w:eastAsia="Calibri"/>
                <w:szCs w:val="28"/>
                <w:highlight w:val="white"/>
              </w:rPr>
              <w:t>1</w:t>
            </w:r>
          </w:p>
        </w:tc>
      </w:tr>
      <w:tr w:rsidR="008B74E4" w:rsidRPr="00234976" w:rsidTr="003E7A19">
        <w:trPr>
          <w:trHeight w:val="42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hideMark/>
          </w:tcPr>
          <w:p w:rsidR="008B74E4" w:rsidRPr="00234976" w:rsidRDefault="008B74E4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 w:rsidRPr="00234976">
              <w:rPr>
                <w:rFonts w:eastAsia="Calibri"/>
                <w:szCs w:val="28"/>
                <w:highlight w:val="white"/>
              </w:rPr>
              <w:t>1.2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hideMark/>
          </w:tcPr>
          <w:p w:rsidR="008B74E4" w:rsidRPr="00064F27" w:rsidRDefault="00D76840" w:rsidP="00064F27">
            <w:pPr>
              <w:jc w:val="both"/>
              <w:rPr>
                <w:rFonts w:eastAsia="Calibri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eastAsia="Calibri"/>
                <w:szCs w:val="28"/>
                <w:highlight w:val="white"/>
              </w:rPr>
              <w:t>МУП</w:t>
            </w:r>
            <w:r w:rsidR="008B74E4">
              <w:rPr>
                <w:rFonts w:eastAsia="Calibri"/>
                <w:szCs w:val="28"/>
                <w:highlight w:val="white"/>
              </w:rPr>
              <w:t xml:space="preserve"> «Коммунальные сети»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hideMark/>
          </w:tcPr>
          <w:p w:rsidR="008B74E4" w:rsidRPr="00DC257D" w:rsidRDefault="0002563B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 w:rsidRPr="00DC257D">
              <w:rPr>
                <w:rFonts w:eastAsia="Calibri"/>
                <w:szCs w:val="28"/>
                <w:highlight w:val="white"/>
              </w:rPr>
              <w:t>1</w:t>
            </w:r>
          </w:p>
        </w:tc>
      </w:tr>
      <w:tr w:rsidR="003E7A19" w:rsidRPr="00234976" w:rsidTr="003E7A19">
        <w:trPr>
          <w:trHeight w:val="42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E7A19" w:rsidRPr="00234976" w:rsidRDefault="003E7A19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1.3.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E7A19" w:rsidRPr="003E7A19" w:rsidRDefault="003E7A19" w:rsidP="00615435">
            <w:pPr>
              <w:jc w:val="both"/>
              <w:rPr>
                <w:rFonts w:eastAsia="Calibri"/>
                <w:szCs w:val="28"/>
                <w:highlight w:val="white"/>
                <w:vertAlign w:val="superscript"/>
              </w:rPr>
            </w:pPr>
            <w:r w:rsidRPr="003E7A19">
              <w:rPr>
                <w:rFonts w:eastAsia="Calibri"/>
                <w:szCs w:val="28"/>
              </w:rPr>
              <w:t xml:space="preserve">МКОУ </w:t>
            </w:r>
            <w:proofErr w:type="spellStart"/>
            <w:r w:rsidRPr="003E7A19">
              <w:rPr>
                <w:rFonts w:eastAsia="Calibri"/>
                <w:szCs w:val="28"/>
              </w:rPr>
              <w:t>Мошковская</w:t>
            </w:r>
            <w:proofErr w:type="spellEnd"/>
            <w:r w:rsidRPr="003E7A19">
              <w:rPr>
                <w:rFonts w:eastAsia="Calibri"/>
                <w:szCs w:val="28"/>
              </w:rPr>
              <w:t xml:space="preserve"> ОШИ</w:t>
            </w:r>
            <w:r>
              <w:rPr>
                <w:rFonts w:eastAsia="Calibri"/>
                <w:szCs w:val="28"/>
                <w:vertAlign w:val="superscript"/>
              </w:rPr>
              <w:t>*</w:t>
            </w:r>
            <w:r w:rsidR="00D042AD">
              <w:rPr>
                <w:rFonts w:eastAsia="Calibri"/>
                <w:szCs w:val="28"/>
                <w:vertAlign w:val="superscript"/>
              </w:rPr>
              <w:t>(2.3.5.)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E7A19" w:rsidRPr="00DC257D" w:rsidRDefault="00064F27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1</w:t>
            </w:r>
          </w:p>
        </w:tc>
      </w:tr>
      <w:tr w:rsidR="008B74E4" w:rsidRPr="00234976" w:rsidTr="00615435">
        <w:trPr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hideMark/>
          </w:tcPr>
          <w:p w:rsidR="008B74E4" w:rsidRPr="00234976" w:rsidRDefault="008B74E4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 w:rsidRPr="008F3801">
              <w:rPr>
                <w:rFonts w:eastAsia="Calibri"/>
                <w:b/>
                <w:szCs w:val="28"/>
                <w:highlight w:val="white"/>
              </w:rPr>
              <w:t>2.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hideMark/>
          </w:tcPr>
          <w:p w:rsidR="008B74E4" w:rsidRPr="00234976" w:rsidRDefault="008B74E4" w:rsidP="008B74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highlight w:val="white"/>
              </w:rPr>
            </w:pPr>
            <w:r w:rsidRPr="008F3801">
              <w:rPr>
                <w:rFonts w:eastAsia="Calibri"/>
                <w:b/>
                <w:szCs w:val="28"/>
                <w:highlight w:val="white"/>
              </w:rPr>
              <w:t>Потребители тепловой энергии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hideMark/>
          </w:tcPr>
          <w:p w:rsidR="008B74E4" w:rsidRPr="00234976" w:rsidRDefault="008B74E4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highlight w:val="white"/>
              </w:rPr>
            </w:pPr>
          </w:p>
        </w:tc>
      </w:tr>
      <w:tr w:rsidR="008B74E4" w:rsidRPr="00234976" w:rsidTr="00615435">
        <w:trPr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hideMark/>
          </w:tcPr>
          <w:p w:rsidR="008B74E4" w:rsidRPr="008F3801" w:rsidRDefault="008B74E4" w:rsidP="00615435">
            <w:pPr>
              <w:jc w:val="center"/>
              <w:rPr>
                <w:rFonts w:eastAsia="Calibri"/>
                <w:b/>
                <w:szCs w:val="28"/>
                <w:highlight w:val="white"/>
              </w:rPr>
            </w:pPr>
            <w:r w:rsidRPr="008F3801">
              <w:rPr>
                <w:rFonts w:eastAsia="Calibri"/>
                <w:b/>
                <w:szCs w:val="28"/>
                <w:highlight w:val="white"/>
              </w:rPr>
              <w:t>2.1.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hideMark/>
          </w:tcPr>
          <w:p w:rsidR="008B74E4" w:rsidRPr="008F3801" w:rsidRDefault="008B74E4" w:rsidP="0061543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Cs w:val="28"/>
                <w:highlight w:val="white"/>
              </w:rPr>
            </w:pPr>
            <w:r w:rsidRPr="008F3801">
              <w:rPr>
                <w:b/>
                <w:szCs w:val="28"/>
              </w:rPr>
              <w:t>Объекты образования: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8F3801" w:rsidRDefault="00675DBE" w:rsidP="0061543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  <w:highlight w:val="white"/>
              </w:rPr>
            </w:pPr>
            <w:r>
              <w:rPr>
                <w:rFonts w:eastAsia="Calibri"/>
                <w:b/>
                <w:szCs w:val="28"/>
                <w:highlight w:val="white"/>
              </w:rPr>
              <w:t>12</w:t>
            </w:r>
          </w:p>
        </w:tc>
      </w:tr>
      <w:tr w:rsidR="008B74E4" w:rsidRPr="00234976" w:rsidTr="00CE2622">
        <w:trPr>
          <w:trHeight w:val="27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hideMark/>
          </w:tcPr>
          <w:p w:rsidR="008B74E4" w:rsidRPr="008F3801" w:rsidRDefault="008B74E4" w:rsidP="00615435">
            <w:pPr>
              <w:jc w:val="center"/>
              <w:rPr>
                <w:rFonts w:eastAsia="Calibri"/>
                <w:b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2.1.1.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hideMark/>
          </w:tcPr>
          <w:p w:rsidR="008B74E4" w:rsidRPr="008F3801" w:rsidRDefault="008B74E4" w:rsidP="00615435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Мошковский центр образования </w:t>
            </w:r>
            <w:r w:rsidRPr="00D70D9F">
              <w:rPr>
                <w:sz w:val="24"/>
                <w:szCs w:val="24"/>
              </w:rPr>
              <w:t>(включая детский сад)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hideMark/>
          </w:tcPr>
          <w:p w:rsidR="008B74E4" w:rsidRPr="00DC257D" w:rsidRDefault="00046C1B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1/2</w:t>
            </w:r>
          </w:p>
        </w:tc>
      </w:tr>
      <w:tr w:rsidR="008B74E4" w:rsidRPr="00234976" w:rsidTr="00CE2622">
        <w:trPr>
          <w:trHeight w:val="21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8B74E4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2.1.2.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DD4722" w:rsidP="00615435">
            <w:pPr>
              <w:rPr>
                <w:szCs w:val="28"/>
              </w:rPr>
            </w:pPr>
            <w:r>
              <w:rPr>
                <w:szCs w:val="28"/>
              </w:rPr>
              <w:t xml:space="preserve">МКОУ </w:t>
            </w:r>
            <w:proofErr w:type="spellStart"/>
            <w:r>
              <w:rPr>
                <w:szCs w:val="28"/>
              </w:rPr>
              <w:t>Мошковская</w:t>
            </w:r>
            <w:proofErr w:type="spellEnd"/>
            <w:r>
              <w:rPr>
                <w:szCs w:val="28"/>
              </w:rPr>
              <w:t xml:space="preserve"> СОШ № 2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DC257D" w:rsidRDefault="00675DBE" w:rsidP="00615435">
            <w:pPr>
              <w:jc w:val="center"/>
              <w:rPr>
                <w:szCs w:val="28"/>
              </w:rPr>
            </w:pPr>
            <w:r w:rsidRPr="00DC257D">
              <w:rPr>
                <w:szCs w:val="28"/>
              </w:rPr>
              <w:t>1</w:t>
            </w:r>
          </w:p>
        </w:tc>
      </w:tr>
      <w:tr w:rsidR="008B74E4" w:rsidRPr="00234976" w:rsidTr="00DD4722">
        <w:trPr>
          <w:trHeight w:val="28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DD4722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2.1.3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DD4722" w:rsidP="00615435">
            <w:pPr>
              <w:rPr>
                <w:szCs w:val="28"/>
              </w:rPr>
            </w:pPr>
            <w:r>
              <w:rPr>
                <w:szCs w:val="28"/>
              </w:rPr>
              <w:t xml:space="preserve">МКОУ </w:t>
            </w:r>
            <w:proofErr w:type="spellStart"/>
            <w:r>
              <w:rPr>
                <w:szCs w:val="28"/>
              </w:rPr>
              <w:t>Мошковская</w:t>
            </w:r>
            <w:proofErr w:type="spellEnd"/>
            <w:r>
              <w:rPr>
                <w:szCs w:val="28"/>
              </w:rPr>
              <w:t xml:space="preserve"> СОШ № 1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DC257D" w:rsidRDefault="00675DBE" w:rsidP="00615435">
            <w:pPr>
              <w:jc w:val="center"/>
              <w:rPr>
                <w:szCs w:val="28"/>
              </w:rPr>
            </w:pPr>
            <w:r w:rsidRPr="00DC257D">
              <w:rPr>
                <w:szCs w:val="28"/>
              </w:rPr>
              <w:t>1</w:t>
            </w:r>
          </w:p>
        </w:tc>
      </w:tr>
      <w:tr w:rsidR="00DD4722" w:rsidRPr="00234976" w:rsidTr="00DD4722">
        <w:trPr>
          <w:trHeight w:val="28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DD4722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2.1.4.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DD4722" w:rsidP="00A6323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МКДОУ детский сад № 3 «Улыбка»</w:t>
            </w:r>
            <w:r w:rsidR="00A63234">
              <w:rPr>
                <w:szCs w:val="28"/>
              </w:rPr>
              <w:t xml:space="preserve"> </w:t>
            </w:r>
            <w:r w:rsidR="00A63234" w:rsidRPr="00A63234">
              <w:rPr>
                <w:sz w:val="24"/>
                <w:szCs w:val="24"/>
              </w:rPr>
              <w:t>(</w:t>
            </w:r>
            <w:r w:rsidR="00CC45DA">
              <w:rPr>
                <w:sz w:val="24"/>
                <w:szCs w:val="24"/>
              </w:rPr>
              <w:t>Д/</w:t>
            </w:r>
            <w:proofErr w:type="gramStart"/>
            <w:r w:rsidR="00CC45DA">
              <w:rPr>
                <w:sz w:val="24"/>
                <w:szCs w:val="24"/>
              </w:rPr>
              <w:t>С</w:t>
            </w:r>
            <w:proofErr w:type="gramEnd"/>
            <w:r w:rsidR="00CC45DA">
              <w:rPr>
                <w:sz w:val="24"/>
                <w:szCs w:val="24"/>
              </w:rPr>
              <w:t xml:space="preserve"> </w:t>
            </w:r>
            <w:proofErr w:type="gramStart"/>
            <w:r w:rsidR="00CC45DA">
              <w:rPr>
                <w:sz w:val="24"/>
                <w:szCs w:val="24"/>
              </w:rPr>
              <w:t>по</w:t>
            </w:r>
            <w:proofErr w:type="gramEnd"/>
            <w:r w:rsidR="00CC45DA">
              <w:rPr>
                <w:sz w:val="24"/>
                <w:szCs w:val="24"/>
              </w:rPr>
              <w:t xml:space="preserve"> адр</w:t>
            </w:r>
            <w:r w:rsidR="008E45AE">
              <w:rPr>
                <w:sz w:val="24"/>
                <w:szCs w:val="24"/>
              </w:rPr>
              <w:t xml:space="preserve">есу: </w:t>
            </w:r>
            <w:r w:rsidR="00A63234" w:rsidRPr="00A63234">
              <w:rPr>
                <w:sz w:val="24"/>
                <w:szCs w:val="24"/>
              </w:rPr>
              <w:t>улица Линейная, 27 имеет индивидуальный источник теплоснабжения)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Pr="00DC257D" w:rsidRDefault="00675DBE" w:rsidP="00615435">
            <w:pPr>
              <w:jc w:val="center"/>
              <w:rPr>
                <w:szCs w:val="28"/>
              </w:rPr>
            </w:pPr>
            <w:r w:rsidRPr="00DC257D">
              <w:rPr>
                <w:szCs w:val="28"/>
              </w:rPr>
              <w:t>2</w:t>
            </w:r>
          </w:p>
        </w:tc>
      </w:tr>
      <w:tr w:rsidR="00DD4722" w:rsidRPr="00234976" w:rsidTr="00DD4722">
        <w:trPr>
          <w:trHeight w:val="33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DD4722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2.1.5.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883F43" w:rsidP="00615435">
            <w:pPr>
              <w:rPr>
                <w:szCs w:val="28"/>
              </w:rPr>
            </w:pPr>
            <w:r>
              <w:rPr>
                <w:szCs w:val="28"/>
              </w:rPr>
              <w:t xml:space="preserve">МБУ </w:t>
            </w:r>
            <w:proofErr w:type="gramStart"/>
            <w:r>
              <w:rPr>
                <w:szCs w:val="28"/>
              </w:rPr>
              <w:t>ДО</w:t>
            </w:r>
            <w:proofErr w:type="gramEnd"/>
            <w:r>
              <w:rPr>
                <w:szCs w:val="28"/>
              </w:rPr>
              <w:t xml:space="preserve"> «</w:t>
            </w:r>
            <w:proofErr w:type="gramStart"/>
            <w:r>
              <w:rPr>
                <w:szCs w:val="28"/>
              </w:rPr>
              <w:t>Школа</w:t>
            </w:r>
            <w:proofErr w:type="gramEnd"/>
            <w:r>
              <w:rPr>
                <w:szCs w:val="28"/>
              </w:rPr>
              <w:t xml:space="preserve"> искусств» (музыкальная школа)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Pr="00DC257D" w:rsidRDefault="00675DBE" w:rsidP="00615435">
            <w:pPr>
              <w:jc w:val="center"/>
              <w:rPr>
                <w:szCs w:val="28"/>
              </w:rPr>
            </w:pPr>
            <w:r w:rsidRPr="00DC257D">
              <w:rPr>
                <w:szCs w:val="28"/>
              </w:rPr>
              <w:t>1</w:t>
            </w:r>
          </w:p>
        </w:tc>
      </w:tr>
      <w:tr w:rsidR="00DD4722" w:rsidRPr="00234976" w:rsidTr="00DD4722">
        <w:trPr>
          <w:trHeight w:val="28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883F43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2.1.6.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883F43" w:rsidP="00615435">
            <w:pPr>
              <w:rPr>
                <w:szCs w:val="28"/>
              </w:rPr>
            </w:pPr>
            <w:r>
              <w:rPr>
                <w:szCs w:val="28"/>
              </w:rPr>
              <w:t>МКДОУ детский сад № 2 «Рябинка»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Pr="00DC257D" w:rsidRDefault="00675DBE" w:rsidP="00615435">
            <w:pPr>
              <w:jc w:val="center"/>
              <w:rPr>
                <w:szCs w:val="28"/>
              </w:rPr>
            </w:pPr>
            <w:r w:rsidRPr="00DC257D">
              <w:rPr>
                <w:szCs w:val="28"/>
              </w:rPr>
              <w:t>2</w:t>
            </w:r>
          </w:p>
        </w:tc>
      </w:tr>
      <w:tr w:rsidR="00DD4722" w:rsidRPr="00234976" w:rsidTr="00DD4722">
        <w:trPr>
          <w:trHeight w:val="24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551F30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2.1.7.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551F30" w:rsidP="00615435">
            <w:pPr>
              <w:rPr>
                <w:szCs w:val="28"/>
              </w:rPr>
            </w:pPr>
            <w:r>
              <w:rPr>
                <w:szCs w:val="28"/>
              </w:rPr>
              <w:t xml:space="preserve">МАОУ ДОД </w:t>
            </w:r>
            <w:proofErr w:type="spellStart"/>
            <w:r>
              <w:rPr>
                <w:szCs w:val="28"/>
              </w:rPr>
              <w:t>Мошковская</w:t>
            </w:r>
            <w:proofErr w:type="spellEnd"/>
            <w:r>
              <w:rPr>
                <w:szCs w:val="28"/>
              </w:rPr>
              <w:t xml:space="preserve"> ДЮСШ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Pr="00DC257D" w:rsidRDefault="00675DBE" w:rsidP="00615435">
            <w:pPr>
              <w:jc w:val="center"/>
              <w:rPr>
                <w:szCs w:val="28"/>
              </w:rPr>
            </w:pPr>
            <w:r w:rsidRPr="00DC257D">
              <w:rPr>
                <w:szCs w:val="28"/>
              </w:rPr>
              <w:t>1</w:t>
            </w:r>
          </w:p>
        </w:tc>
      </w:tr>
      <w:tr w:rsidR="00DD4722" w:rsidRPr="00234976" w:rsidTr="00DD4722">
        <w:trPr>
          <w:trHeight w:val="33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551F30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2.1.8.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8E372E" w:rsidP="00615435">
            <w:pPr>
              <w:rPr>
                <w:szCs w:val="28"/>
              </w:rPr>
            </w:pPr>
            <w:r>
              <w:rPr>
                <w:szCs w:val="28"/>
              </w:rPr>
              <w:t>МКОУ ДО Мошковский ДДТ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Pr="00DC257D" w:rsidRDefault="00675DBE" w:rsidP="00615435">
            <w:pPr>
              <w:jc w:val="center"/>
              <w:rPr>
                <w:szCs w:val="28"/>
              </w:rPr>
            </w:pPr>
            <w:r w:rsidRPr="00DC257D">
              <w:rPr>
                <w:szCs w:val="28"/>
              </w:rPr>
              <w:t>1</w:t>
            </w:r>
          </w:p>
        </w:tc>
      </w:tr>
      <w:tr w:rsidR="00DD4722" w:rsidRPr="00234976" w:rsidTr="00DD4722">
        <w:trPr>
          <w:trHeight w:val="25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551F30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2.1.9.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1177B5" w:rsidP="00615435">
            <w:pPr>
              <w:rPr>
                <w:szCs w:val="28"/>
              </w:rPr>
            </w:pPr>
            <w:r>
              <w:rPr>
                <w:szCs w:val="28"/>
              </w:rPr>
              <w:t xml:space="preserve">МКОУ </w:t>
            </w:r>
            <w:proofErr w:type="spellStart"/>
            <w:r>
              <w:rPr>
                <w:szCs w:val="28"/>
              </w:rPr>
              <w:t>Мошковская</w:t>
            </w:r>
            <w:proofErr w:type="spellEnd"/>
            <w:r>
              <w:rPr>
                <w:szCs w:val="28"/>
              </w:rPr>
              <w:t xml:space="preserve"> ОШИ (индивидуальный источник теплоснабжения)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Pr="00DC257D" w:rsidRDefault="00675DBE" w:rsidP="00615435">
            <w:pPr>
              <w:jc w:val="center"/>
              <w:rPr>
                <w:szCs w:val="28"/>
              </w:rPr>
            </w:pPr>
            <w:r w:rsidRPr="00DC257D">
              <w:rPr>
                <w:szCs w:val="28"/>
              </w:rPr>
              <w:t>1</w:t>
            </w:r>
          </w:p>
        </w:tc>
      </w:tr>
      <w:tr w:rsidR="008B74E4" w:rsidRPr="00234976" w:rsidTr="00CE2622">
        <w:trPr>
          <w:trHeight w:val="21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8B74E4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 w:rsidRPr="008F3801">
              <w:rPr>
                <w:rFonts w:eastAsia="Calibri"/>
                <w:b/>
                <w:szCs w:val="28"/>
                <w:highlight w:val="white"/>
              </w:rPr>
              <w:t>2.2.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02563B" w:rsidP="00615435">
            <w:pPr>
              <w:rPr>
                <w:szCs w:val="28"/>
              </w:rPr>
            </w:pPr>
            <w:r>
              <w:rPr>
                <w:b/>
                <w:szCs w:val="28"/>
              </w:rPr>
              <w:t>Объекты культуры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DC257D" w:rsidRDefault="0002563B" w:rsidP="00615435">
            <w:pPr>
              <w:jc w:val="center"/>
              <w:rPr>
                <w:b/>
                <w:szCs w:val="28"/>
              </w:rPr>
            </w:pPr>
            <w:r w:rsidRPr="00DC257D">
              <w:rPr>
                <w:b/>
                <w:szCs w:val="28"/>
              </w:rPr>
              <w:t>2</w:t>
            </w:r>
          </w:p>
        </w:tc>
      </w:tr>
      <w:tr w:rsidR="008B74E4" w:rsidRPr="00234976" w:rsidTr="00CE2622">
        <w:trPr>
          <w:trHeight w:val="25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8F3801" w:rsidRDefault="008B74E4" w:rsidP="00615435">
            <w:pPr>
              <w:jc w:val="center"/>
              <w:rPr>
                <w:rFonts w:eastAsia="Calibri"/>
                <w:b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2.2.1.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8F3801" w:rsidRDefault="008B74E4" w:rsidP="00615435">
            <w:pPr>
              <w:rPr>
                <w:b/>
                <w:szCs w:val="28"/>
              </w:rPr>
            </w:pPr>
            <w:r>
              <w:rPr>
                <w:szCs w:val="28"/>
              </w:rPr>
              <w:t>МКУК ДК «Западный»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8F3801" w:rsidRDefault="008B74E4" w:rsidP="00615435">
            <w:pPr>
              <w:jc w:val="center"/>
              <w:rPr>
                <w:b/>
                <w:szCs w:val="28"/>
              </w:rPr>
            </w:pPr>
          </w:p>
        </w:tc>
      </w:tr>
      <w:tr w:rsidR="008B74E4" w:rsidRPr="00234976" w:rsidTr="00CE2622">
        <w:trPr>
          <w:trHeight w:val="39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A266FA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2.2.2.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A266FA" w:rsidP="00615435">
            <w:pPr>
              <w:rPr>
                <w:szCs w:val="28"/>
              </w:rPr>
            </w:pPr>
            <w:r w:rsidRPr="00A266FA">
              <w:rPr>
                <w:szCs w:val="28"/>
              </w:rPr>
              <w:t xml:space="preserve">МКУ </w:t>
            </w:r>
            <w:r w:rsidR="006933AD">
              <w:rPr>
                <w:szCs w:val="28"/>
              </w:rPr>
              <w:t>«</w:t>
            </w:r>
            <w:proofErr w:type="spellStart"/>
            <w:r w:rsidRPr="00A266FA">
              <w:rPr>
                <w:szCs w:val="28"/>
              </w:rPr>
              <w:t>УКиМП</w:t>
            </w:r>
            <w:proofErr w:type="spellEnd"/>
            <w:r w:rsidR="006933AD">
              <w:rPr>
                <w:szCs w:val="28"/>
              </w:rPr>
              <w:t>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234976" w:rsidRDefault="008B74E4" w:rsidP="00615435">
            <w:pPr>
              <w:jc w:val="center"/>
              <w:rPr>
                <w:szCs w:val="28"/>
              </w:rPr>
            </w:pPr>
          </w:p>
        </w:tc>
      </w:tr>
      <w:tr w:rsidR="008B74E4" w:rsidRPr="00234976" w:rsidTr="008B74E4">
        <w:trPr>
          <w:trHeight w:val="352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8B74E4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 w:rsidRPr="008F3801">
              <w:rPr>
                <w:rFonts w:eastAsia="Calibri"/>
                <w:b/>
                <w:szCs w:val="28"/>
                <w:highlight w:val="white"/>
              </w:rPr>
              <w:t>2.3.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02563B" w:rsidP="00615435">
            <w:pPr>
              <w:rPr>
                <w:szCs w:val="28"/>
              </w:rPr>
            </w:pPr>
            <w:r>
              <w:rPr>
                <w:b/>
                <w:szCs w:val="28"/>
              </w:rPr>
              <w:t>Жилищный фонд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DC257D" w:rsidRDefault="002C7076" w:rsidP="0061543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174/2972</w:t>
            </w:r>
          </w:p>
        </w:tc>
      </w:tr>
      <w:tr w:rsidR="008B74E4" w:rsidRPr="00234976" w:rsidTr="00CE2622">
        <w:trPr>
          <w:trHeight w:val="39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hideMark/>
          </w:tcPr>
          <w:p w:rsidR="008B74E4" w:rsidRPr="00064F27" w:rsidRDefault="008B74E4" w:rsidP="00615435">
            <w:pPr>
              <w:jc w:val="center"/>
              <w:rPr>
                <w:rFonts w:eastAsia="Calibri"/>
                <w:b/>
                <w:szCs w:val="28"/>
                <w:highlight w:val="white"/>
                <w:vertAlign w:val="superscript"/>
              </w:rPr>
            </w:pPr>
            <w:r>
              <w:rPr>
                <w:rFonts w:eastAsia="Calibri"/>
                <w:szCs w:val="28"/>
                <w:highlight w:val="white"/>
              </w:rPr>
              <w:t>2.3.1.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hideMark/>
          </w:tcPr>
          <w:p w:rsidR="008B74E4" w:rsidRPr="008F3801" w:rsidRDefault="008B74E4" w:rsidP="00615435">
            <w:pPr>
              <w:rPr>
                <w:b/>
                <w:szCs w:val="28"/>
              </w:rPr>
            </w:pPr>
            <w:r>
              <w:rPr>
                <w:szCs w:val="28"/>
              </w:rPr>
              <w:t>ТСН ТСЖ «Западное»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hideMark/>
          </w:tcPr>
          <w:p w:rsidR="008B74E4" w:rsidRPr="008F3801" w:rsidRDefault="00FF01AB" w:rsidP="00615435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1</w:t>
            </w:r>
            <w:r w:rsidR="008C3852">
              <w:rPr>
                <w:szCs w:val="28"/>
              </w:rPr>
              <w:t>2</w:t>
            </w:r>
            <w:r>
              <w:rPr>
                <w:szCs w:val="28"/>
              </w:rPr>
              <w:t>/</w:t>
            </w:r>
            <w:r w:rsidR="009E0178">
              <w:rPr>
                <w:szCs w:val="28"/>
              </w:rPr>
              <w:t>643</w:t>
            </w:r>
          </w:p>
        </w:tc>
      </w:tr>
      <w:tr w:rsidR="008B74E4" w:rsidRPr="00234976" w:rsidTr="00D70D9F">
        <w:trPr>
          <w:trHeight w:val="31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8B74E4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lastRenderedPageBreak/>
              <w:t>2.3.2.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234976" w:rsidRDefault="008B74E4" w:rsidP="00615435">
            <w:pPr>
              <w:rPr>
                <w:szCs w:val="28"/>
              </w:rPr>
            </w:pPr>
            <w:r>
              <w:rPr>
                <w:szCs w:val="28"/>
              </w:rPr>
              <w:t>ООО «МУК»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234976" w:rsidRDefault="0017194C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0C686C">
              <w:rPr>
                <w:szCs w:val="28"/>
              </w:rPr>
              <w:t>/</w:t>
            </w:r>
            <w:r>
              <w:rPr>
                <w:szCs w:val="28"/>
              </w:rPr>
              <w:t>2100</w:t>
            </w:r>
          </w:p>
        </w:tc>
      </w:tr>
      <w:tr w:rsidR="008B74E4" w:rsidRPr="00234976" w:rsidTr="00DF1772">
        <w:trPr>
          <w:trHeight w:val="33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8B74E4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2.3.3.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8B74E4" w:rsidP="00615435">
            <w:pPr>
              <w:rPr>
                <w:szCs w:val="28"/>
              </w:rPr>
            </w:pPr>
            <w:r>
              <w:rPr>
                <w:szCs w:val="28"/>
              </w:rPr>
              <w:t>Жилые дома без способа управления</w:t>
            </w:r>
            <w:r w:rsidR="001526B9">
              <w:rPr>
                <w:szCs w:val="28"/>
              </w:rPr>
              <w:t xml:space="preserve"> (МКД)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234976" w:rsidRDefault="008B74E4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CC45DA">
              <w:rPr>
                <w:szCs w:val="28"/>
              </w:rPr>
              <w:t>/</w:t>
            </w:r>
            <w:r w:rsidR="00F20867">
              <w:rPr>
                <w:szCs w:val="28"/>
              </w:rPr>
              <w:t>221</w:t>
            </w:r>
          </w:p>
        </w:tc>
      </w:tr>
      <w:tr w:rsidR="00DF1772" w:rsidRPr="00234976" w:rsidTr="00DF1772">
        <w:trPr>
          <w:trHeight w:val="37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F1772" w:rsidRPr="00DF1772" w:rsidRDefault="00DF1772" w:rsidP="00615435">
            <w:pPr>
              <w:jc w:val="center"/>
              <w:rPr>
                <w:rFonts w:eastAsia="Calibri"/>
                <w:szCs w:val="28"/>
                <w:highlight w:val="white"/>
                <w:vertAlign w:val="superscript"/>
              </w:rPr>
            </w:pPr>
            <w:r>
              <w:rPr>
                <w:rFonts w:eastAsia="Calibri"/>
                <w:szCs w:val="28"/>
                <w:highlight w:val="white"/>
              </w:rPr>
              <w:t>2.3.4.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F1772" w:rsidRDefault="00DF1772" w:rsidP="007D4D4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Жилые дома</w:t>
            </w:r>
            <w:r w:rsidR="007D38EB">
              <w:rPr>
                <w:szCs w:val="28"/>
              </w:rPr>
              <w:t xml:space="preserve"> (МКД)</w:t>
            </w:r>
            <w:r>
              <w:rPr>
                <w:szCs w:val="28"/>
              </w:rPr>
              <w:t xml:space="preserve"> потребляющие тепловую энергию по договору теплоснабжения</w:t>
            </w:r>
            <w:r w:rsidR="007D4D48">
              <w:rPr>
                <w:szCs w:val="28"/>
              </w:rPr>
              <w:t xml:space="preserve">, в том </w:t>
            </w:r>
            <w:r w:rsidR="007D38EB">
              <w:rPr>
                <w:szCs w:val="28"/>
              </w:rPr>
              <w:t>индивидуальные жилые дома</w:t>
            </w:r>
          </w:p>
          <w:p w:rsidR="004F6F37" w:rsidRDefault="004F6F37" w:rsidP="00615435">
            <w:pPr>
              <w:rPr>
                <w:szCs w:val="28"/>
              </w:rPr>
            </w:pP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F1772" w:rsidRDefault="00DF1772" w:rsidP="00615435">
            <w:pPr>
              <w:jc w:val="center"/>
              <w:rPr>
                <w:szCs w:val="28"/>
              </w:rPr>
            </w:pPr>
          </w:p>
          <w:p w:rsidR="00CC45DA" w:rsidRDefault="00CC45DA" w:rsidP="00615435">
            <w:pPr>
              <w:jc w:val="center"/>
              <w:rPr>
                <w:szCs w:val="28"/>
              </w:rPr>
            </w:pPr>
          </w:p>
          <w:p w:rsidR="00CC45DA" w:rsidRDefault="00CC45DA" w:rsidP="00615435">
            <w:pPr>
              <w:jc w:val="center"/>
              <w:rPr>
                <w:szCs w:val="28"/>
              </w:rPr>
            </w:pPr>
          </w:p>
          <w:p w:rsidR="00CC45DA" w:rsidRDefault="007D4D48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115/281</w:t>
            </w:r>
          </w:p>
        </w:tc>
      </w:tr>
      <w:tr w:rsidR="008B74E4" w:rsidRPr="00234976" w:rsidTr="00D66EF7">
        <w:trPr>
          <w:trHeight w:val="22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3E7A19" w:rsidRDefault="00DF1772" w:rsidP="00615435">
            <w:pPr>
              <w:jc w:val="center"/>
              <w:rPr>
                <w:rFonts w:eastAsia="Calibri"/>
                <w:szCs w:val="28"/>
                <w:highlight w:val="white"/>
                <w:vertAlign w:val="superscript"/>
              </w:rPr>
            </w:pPr>
            <w:r>
              <w:rPr>
                <w:rFonts w:eastAsia="Calibri"/>
                <w:szCs w:val="28"/>
                <w:highlight w:val="white"/>
              </w:rPr>
              <w:t>2.3.5</w:t>
            </w:r>
            <w:r w:rsidR="003E7A19">
              <w:rPr>
                <w:rFonts w:eastAsia="Calibri"/>
                <w:szCs w:val="28"/>
                <w:highlight w:val="white"/>
              </w:rPr>
              <w:t>.</w:t>
            </w:r>
            <w:r w:rsidR="003E7A19">
              <w:rPr>
                <w:rFonts w:eastAsia="Calibri"/>
                <w:szCs w:val="28"/>
                <w:highlight w:val="white"/>
                <w:vertAlign w:val="superscript"/>
              </w:rPr>
              <w:t>*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3E7A19" w:rsidP="00615435">
            <w:pPr>
              <w:rPr>
                <w:szCs w:val="28"/>
              </w:rPr>
            </w:pPr>
            <w:r>
              <w:rPr>
                <w:szCs w:val="28"/>
              </w:rPr>
              <w:t>Жилые дома</w:t>
            </w:r>
            <w:r w:rsidR="00AE7A69">
              <w:rPr>
                <w:szCs w:val="28"/>
              </w:rPr>
              <w:t>,</w:t>
            </w:r>
            <w:r>
              <w:rPr>
                <w:szCs w:val="28"/>
              </w:rPr>
              <w:t xml:space="preserve"> потребляющие тепловую энергию от котельной </w:t>
            </w:r>
            <w:r w:rsidRPr="003E7A19">
              <w:rPr>
                <w:szCs w:val="28"/>
              </w:rPr>
              <w:t xml:space="preserve">МКОУ </w:t>
            </w:r>
            <w:proofErr w:type="spellStart"/>
            <w:r w:rsidRPr="003E7A19">
              <w:rPr>
                <w:szCs w:val="28"/>
              </w:rPr>
              <w:t>Мошковская</w:t>
            </w:r>
            <w:proofErr w:type="spellEnd"/>
            <w:r w:rsidRPr="003E7A19">
              <w:rPr>
                <w:szCs w:val="28"/>
              </w:rPr>
              <w:t xml:space="preserve"> ОШИ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234976" w:rsidRDefault="00D042AD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1/8</w:t>
            </w:r>
          </w:p>
        </w:tc>
      </w:tr>
      <w:tr w:rsidR="008B74E4" w:rsidRPr="00234976" w:rsidTr="008B74E4">
        <w:trPr>
          <w:trHeight w:val="282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8B74E4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 w:rsidRPr="008F3801">
              <w:rPr>
                <w:rFonts w:eastAsia="Calibri"/>
                <w:b/>
                <w:szCs w:val="28"/>
                <w:highlight w:val="white"/>
              </w:rPr>
              <w:t>2.4.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02563B" w:rsidP="00615435">
            <w:pPr>
              <w:rPr>
                <w:szCs w:val="28"/>
              </w:rPr>
            </w:pPr>
            <w:r>
              <w:rPr>
                <w:b/>
                <w:szCs w:val="28"/>
              </w:rPr>
              <w:t>Административные объекты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DC257D" w:rsidRDefault="0002563B" w:rsidP="00615435">
            <w:pPr>
              <w:jc w:val="center"/>
              <w:rPr>
                <w:b/>
                <w:szCs w:val="28"/>
              </w:rPr>
            </w:pPr>
            <w:r w:rsidRPr="00DC257D">
              <w:rPr>
                <w:b/>
                <w:szCs w:val="28"/>
              </w:rPr>
              <w:t>30</w:t>
            </w:r>
          </w:p>
        </w:tc>
      </w:tr>
      <w:tr w:rsidR="008B74E4" w:rsidRPr="00234976" w:rsidTr="00CE2622">
        <w:trPr>
          <w:trHeight w:val="33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8F3801" w:rsidRDefault="008B74E4" w:rsidP="00615435">
            <w:pPr>
              <w:jc w:val="center"/>
              <w:rPr>
                <w:rFonts w:eastAsia="Calibri"/>
                <w:b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2.4.1.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8F3801" w:rsidRDefault="008B74E4" w:rsidP="00615435">
            <w:pPr>
              <w:rPr>
                <w:b/>
                <w:szCs w:val="28"/>
              </w:rPr>
            </w:pPr>
            <w:r>
              <w:rPr>
                <w:szCs w:val="28"/>
              </w:rPr>
              <w:t>ФГУП «Почта России»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8F3801" w:rsidRDefault="008B74E4" w:rsidP="00615435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8B74E4" w:rsidRPr="00234976" w:rsidTr="00D70D9F">
        <w:trPr>
          <w:trHeight w:val="27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8B74E4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2.4.2.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234976" w:rsidRDefault="008B74E4" w:rsidP="00615435">
            <w:pPr>
              <w:rPr>
                <w:szCs w:val="28"/>
              </w:rPr>
            </w:pPr>
            <w:r>
              <w:rPr>
                <w:szCs w:val="28"/>
              </w:rPr>
              <w:t>ФГБУ «ЦЖКУ» Министерства обороны России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234976" w:rsidRDefault="008B74E4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8B74E4" w:rsidRPr="00234976" w:rsidTr="00D70D9F">
        <w:trPr>
          <w:trHeight w:val="28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8B74E4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2.4.3.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8B74E4" w:rsidP="00615435">
            <w:pPr>
              <w:rPr>
                <w:szCs w:val="28"/>
              </w:rPr>
            </w:pPr>
            <w:r>
              <w:rPr>
                <w:szCs w:val="28"/>
              </w:rPr>
              <w:t>ВПНО «РОСЛЭП»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234976" w:rsidRDefault="008B74E4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8B74E4" w:rsidRPr="00234976" w:rsidTr="00DD4722">
        <w:trPr>
          <w:trHeight w:val="18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DD4722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2.4.4.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DD4722" w:rsidP="00615435">
            <w:pPr>
              <w:rPr>
                <w:szCs w:val="28"/>
              </w:rPr>
            </w:pPr>
            <w:r>
              <w:rPr>
                <w:szCs w:val="28"/>
              </w:rPr>
              <w:t>ФКУ «СОУМТС МВД России»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234976" w:rsidRDefault="0002563B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D4722" w:rsidRPr="00234976" w:rsidTr="00DD4722">
        <w:trPr>
          <w:trHeight w:val="25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DD4722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2.4.5.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DD4722" w:rsidP="00615435">
            <w:pPr>
              <w:rPr>
                <w:szCs w:val="28"/>
              </w:rPr>
            </w:pPr>
            <w:r>
              <w:rPr>
                <w:szCs w:val="28"/>
              </w:rPr>
              <w:t>УФНС России по НСО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Pr="00234976" w:rsidRDefault="0002563B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D4722" w:rsidRPr="00234976" w:rsidTr="00DD4722">
        <w:trPr>
          <w:trHeight w:val="33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DD4722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2.4.6.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DD4722" w:rsidP="00615435">
            <w:pPr>
              <w:rPr>
                <w:szCs w:val="28"/>
              </w:rPr>
            </w:pPr>
            <w:r>
              <w:rPr>
                <w:szCs w:val="28"/>
              </w:rPr>
              <w:t>МБУ «КЦСОН»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Pr="00234976" w:rsidRDefault="00DD4722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DD4722" w:rsidRPr="00234976" w:rsidTr="00DD4722">
        <w:trPr>
          <w:trHeight w:val="28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DD4722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2.4.7.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DD4722" w:rsidP="00615435">
            <w:pPr>
              <w:rPr>
                <w:szCs w:val="28"/>
              </w:rPr>
            </w:pPr>
            <w:r>
              <w:rPr>
                <w:szCs w:val="28"/>
              </w:rPr>
              <w:t>Редакция газеты «</w:t>
            </w:r>
            <w:proofErr w:type="spellStart"/>
            <w:r>
              <w:rPr>
                <w:szCs w:val="28"/>
              </w:rPr>
              <w:t>Мошковская</w:t>
            </w:r>
            <w:proofErr w:type="spellEnd"/>
            <w:r>
              <w:rPr>
                <w:szCs w:val="28"/>
              </w:rPr>
              <w:t xml:space="preserve"> Новь»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Pr="00234976" w:rsidRDefault="0002563B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D4722" w:rsidRPr="00234976" w:rsidTr="00DD4722">
        <w:trPr>
          <w:trHeight w:val="30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B01554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2.4.8.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B01554" w:rsidP="00615435">
            <w:pPr>
              <w:rPr>
                <w:szCs w:val="28"/>
              </w:rPr>
            </w:pPr>
            <w:r>
              <w:rPr>
                <w:szCs w:val="28"/>
              </w:rPr>
              <w:t>ФГКУ «11 отряд ФПС»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Pr="00234976" w:rsidRDefault="0002563B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D4722" w:rsidRPr="00234976" w:rsidTr="00DD4722">
        <w:trPr>
          <w:trHeight w:val="18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B01554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2.4.9.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B01554" w:rsidP="00615435">
            <w:pPr>
              <w:rPr>
                <w:szCs w:val="28"/>
              </w:rPr>
            </w:pPr>
            <w:r>
              <w:rPr>
                <w:szCs w:val="28"/>
              </w:rPr>
              <w:t>Администрация Мошковского района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Pr="00234976" w:rsidRDefault="0002563B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D4722" w:rsidRPr="00234976" w:rsidTr="00DD4722">
        <w:trPr>
          <w:trHeight w:val="21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B01554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2.4.10.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Pr="00551F30" w:rsidRDefault="00B01554" w:rsidP="00615435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Филиал № 12 ФСС</w:t>
            </w:r>
            <w:r w:rsidR="00551F30">
              <w:rPr>
                <w:szCs w:val="28"/>
              </w:rPr>
              <w:t xml:space="preserve"> </w:t>
            </w:r>
            <w:r w:rsidR="00551F30">
              <w:rPr>
                <w:sz w:val="24"/>
                <w:szCs w:val="24"/>
              </w:rPr>
              <w:t>(</w:t>
            </w:r>
            <w:r w:rsidR="00551F30" w:rsidRPr="00551F30">
              <w:rPr>
                <w:sz w:val="24"/>
                <w:szCs w:val="24"/>
              </w:rPr>
              <w:t>Новосибирское региональное отделение Фонда социального страхования Российской Федерации</w:t>
            </w:r>
            <w:r w:rsidR="00551F30">
              <w:rPr>
                <w:sz w:val="24"/>
                <w:szCs w:val="24"/>
              </w:rPr>
              <w:t>)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Pr="00234976" w:rsidRDefault="0002563B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D4722" w:rsidRPr="00234976" w:rsidTr="00DD4722">
        <w:trPr>
          <w:trHeight w:val="18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551F30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2.4.11.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551F30" w:rsidP="00615435">
            <w:pPr>
              <w:rPr>
                <w:szCs w:val="28"/>
              </w:rPr>
            </w:pPr>
            <w:r>
              <w:rPr>
                <w:szCs w:val="28"/>
              </w:rPr>
              <w:t>Пенсионный фонд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Pr="00234976" w:rsidRDefault="0002563B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D4722" w:rsidRPr="00234976" w:rsidTr="00DD4722">
        <w:trPr>
          <w:trHeight w:val="25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551F30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2.4.12.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615435" w:rsidP="00615435">
            <w:pPr>
              <w:rPr>
                <w:szCs w:val="28"/>
              </w:rPr>
            </w:pPr>
            <w:r w:rsidRPr="00615435">
              <w:rPr>
                <w:szCs w:val="28"/>
              </w:rPr>
              <w:t xml:space="preserve">ЗАО «Мошковский </w:t>
            </w:r>
            <w:proofErr w:type="spellStart"/>
            <w:r w:rsidRPr="00615435">
              <w:rPr>
                <w:szCs w:val="28"/>
              </w:rPr>
              <w:t>райтоп</w:t>
            </w:r>
            <w:proofErr w:type="spellEnd"/>
            <w:r w:rsidRPr="00615435">
              <w:rPr>
                <w:szCs w:val="28"/>
              </w:rPr>
              <w:t>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Pr="00234976" w:rsidRDefault="0002563B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D4722" w:rsidRPr="00234976" w:rsidTr="00615435">
        <w:trPr>
          <w:trHeight w:val="24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EB5619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2.4.13.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Default="00EB5619" w:rsidP="00615435">
            <w:pPr>
              <w:rPr>
                <w:szCs w:val="28"/>
              </w:rPr>
            </w:pPr>
            <w:r w:rsidRPr="00EB5619">
              <w:rPr>
                <w:szCs w:val="28"/>
              </w:rPr>
              <w:t>ЗАГС Мошковского района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DD4722" w:rsidRPr="00234976" w:rsidRDefault="0002563B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15435" w:rsidRPr="00234976" w:rsidTr="00615435">
        <w:trPr>
          <w:trHeight w:val="25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15435" w:rsidRDefault="00EB5619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2.4.14.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15435" w:rsidRDefault="00EB5619" w:rsidP="00615435">
            <w:pPr>
              <w:rPr>
                <w:szCs w:val="28"/>
              </w:rPr>
            </w:pPr>
            <w:r w:rsidRPr="00EB5619">
              <w:rPr>
                <w:szCs w:val="28"/>
              </w:rPr>
              <w:t>ПАО «СК Росгосстрах»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15435" w:rsidRPr="00234976" w:rsidRDefault="0002563B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15435" w:rsidRPr="00234976" w:rsidTr="00615435">
        <w:trPr>
          <w:trHeight w:val="33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15435" w:rsidRDefault="00EB5619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2.4.15.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15435" w:rsidRDefault="00EB5619" w:rsidP="00615435">
            <w:pPr>
              <w:rPr>
                <w:szCs w:val="28"/>
              </w:rPr>
            </w:pPr>
            <w:r w:rsidRPr="00EB5619">
              <w:rPr>
                <w:szCs w:val="28"/>
              </w:rPr>
              <w:t>Прокуратура Мошковского района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15435" w:rsidRPr="00234976" w:rsidRDefault="0002563B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15435" w:rsidRPr="00234976" w:rsidTr="00615435">
        <w:trPr>
          <w:trHeight w:val="28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15435" w:rsidRDefault="00EC1818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2.4.16.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15435" w:rsidRDefault="00EC1818" w:rsidP="00615435">
            <w:pPr>
              <w:rPr>
                <w:szCs w:val="28"/>
              </w:rPr>
            </w:pPr>
            <w:r>
              <w:rPr>
                <w:szCs w:val="28"/>
              </w:rPr>
              <w:t xml:space="preserve">ОВД по </w:t>
            </w:r>
            <w:proofErr w:type="spellStart"/>
            <w:r>
              <w:rPr>
                <w:szCs w:val="28"/>
              </w:rPr>
              <w:t>Мошковскому</w:t>
            </w:r>
            <w:proofErr w:type="spellEnd"/>
            <w:r>
              <w:rPr>
                <w:szCs w:val="28"/>
              </w:rPr>
              <w:t xml:space="preserve"> району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15435" w:rsidRPr="00234976" w:rsidRDefault="0002563B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15435" w:rsidRPr="00234976" w:rsidTr="00615435">
        <w:trPr>
          <w:trHeight w:val="28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15435" w:rsidRDefault="00EC1818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2.4.17.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15435" w:rsidRDefault="00EC1818" w:rsidP="00615435">
            <w:pPr>
              <w:rPr>
                <w:szCs w:val="28"/>
              </w:rPr>
            </w:pPr>
            <w:r>
              <w:rPr>
                <w:szCs w:val="28"/>
              </w:rPr>
              <w:t>ГКУ НСО «ФИ НСО»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15435" w:rsidRPr="00234976" w:rsidRDefault="0002563B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15435" w:rsidRPr="00234976" w:rsidTr="00615435">
        <w:trPr>
          <w:trHeight w:val="30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15435" w:rsidRDefault="00EC1818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2.4.18.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15435" w:rsidRDefault="00EC1818" w:rsidP="00615435">
            <w:pPr>
              <w:rPr>
                <w:szCs w:val="28"/>
              </w:rPr>
            </w:pPr>
            <w:r>
              <w:rPr>
                <w:szCs w:val="28"/>
              </w:rPr>
              <w:t xml:space="preserve">Западно-Сибирская Региональная Дирекция ж/д вокзалов 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15435" w:rsidRPr="00234976" w:rsidRDefault="0002563B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15435" w:rsidRPr="00234976" w:rsidTr="00615435">
        <w:trPr>
          <w:trHeight w:val="19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15435" w:rsidRDefault="00EC1818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2.4.19.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15435" w:rsidRDefault="008E372E" w:rsidP="00615435">
            <w:pPr>
              <w:rPr>
                <w:szCs w:val="28"/>
              </w:rPr>
            </w:pPr>
            <w:r>
              <w:rPr>
                <w:szCs w:val="28"/>
              </w:rPr>
              <w:t>ГУ ФСИН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15435" w:rsidRPr="00234976" w:rsidRDefault="0002563B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15435" w:rsidRPr="00234976" w:rsidTr="008E372E">
        <w:trPr>
          <w:trHeight w:val="37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15435" w:rsidRDefault="008E372E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2.4.20.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15435" w:rsidRDefault="008E372E" w:rsidP="00615435">
            <w:pPr>
              <w:rPr>
                <w:szCs w:val="28"/>
              </w:rPr>
            </w:pPr>
            <w:r>
              <w:rPr>
                <w:szCs w:val="28"/>
              </w:rPr>
              <w:t>ГКУ НСО ЦСПН Мошковского района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15435" w:rsidRPr="00234976" w:rsidRDefault="0002563B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8E372E" w:rsidRPr="00234976" w:rsidTr="008E372E">
        <w:trPr>
          <w:trHeight w:val="24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E372E" w:rsidRDefault="008E372E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2.4.21.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E372E" w:rsidRDefault="008E372E" w:rsidP="00615435">
            <w:pPr>
              <w:rPr>
                <w:szCs w:val="28"/>
              </w:rPr>
            </w:pPr>
            <w:r>
              <w:rPr>
                <w:szCs w:val="28"/>
              </w:rPr>
              <w:t>ТПК «Мошковский»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E372E" w:rsidRPr="00234976" w:rsidRDefault="0002563B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8E372E" w:rsidRPr="00234976" w:rsidTr="008E372E">
        <w:trPr>
          <w:trHeight w:val="22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E372E" w:rsidRDefault="008E372E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2.4.22.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E372E" w:rsidRDefault="008E372E" w:rsidP="00615435">
            <w:pPr>
              <w:rPr>
                <w:szCs w:val="28"/>
              </w:rPr>
            </w:pPr>
            <w:r>
              <w:rPr>
                <w:szCs w:val="28"/>
              </w:rPr>
              <w:t>ФКУ «ЦОКР»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E372E" w:rsidRPr="00234976" w:rsidRDefault="0002563B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8E372E" w:rsidRPr="00234976" w:rsidTr="008E372E">
        <w:trPr>
          <w:trHeight w:val="30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E372E" w:rsidRDefault="008E372E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2.4.23.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E372E" w:rsidRDefault="00F728DE" w:rsidP="00615435">
            <w:pPr>
              <w:rPr>
                <w:szCs w:val="28"/>
              </w:rPr>
            </w:pPr>
            <w:r w:rsidRPr="00E24C91">
              <w:rPr>
                <w:color w:val="000000" w:themeColor="text1"/>
                <w:szCs w:val="28"/>
              </w:rPr>
              <w:t>Администрация рабочего поселка Мошково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E372E" w:rsidRPr="00234976" w:rsidRDefault="0002563B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8E372E" w:rsidRPr="00234976" w:rsidTr="008E372E">
        <w:trPr>
          <w:trHeight w:val="31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E372E" w:rsidRDefault="008E372E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2.4.24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E372E" w:rsidRDefault="00731633" w:rsidP="00615435">
            <w:pPr>
              <w:rPr>
                <w:szCs w:val="28"/>
              </w:rPr>
            </w:pPr>
            <w:r>
              <w:rPr>
                <w:szCs w:val="28"/>
              </w:rPr>
              <w:t>ГАУ НСО «МФЦ»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E372E" w:rsidRPr="00234976" w:rsidRDefault="0002563B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8E372E" w:rsidRPr="00234976" w:rsidTr="008E372E">
        <w:trPr>
          <w:trHeight w:val="27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E372E" w:rsidRDefault="002314E5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2.4.25.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E372E" w:rsidRDefault="00046C1B" w:rsidP="00615435">
            <w:pPr>
              <w:rPr>
                <w:szCs w:val="28"/>
              </w:rPr>
            </w:pPr>
            <w:r>
              <w:rPr>
                <w:szCs w:val="28"/>
              </w:rPr>
              <w:t>ФГБУЗ «Ц</w:t>
            </w:r>
            <w:r w:rsidR="00EF2333">
              <w:rPr>
                <w:szCs w:val="28"/>
              </w:rPr>
              <w:t xml:space="preserve">ентр гигиены и </w:t>
            </w:r>
            <w:proofErr w:type="spellStart"/>
            <w:r w:rsidR="00EF2333">
              <w:rPr>
                <w:szCs w:val="28"/>
              </w:rPr>
              <w:t>эпидемиологиии</w:t>
            </w:r>
            <w:proofErr w:type="spellEnd"/>
            <w:r w:rsidR="00EF2333">
              <w:rPr>
                <w:szCs w:val="28"/>
              </w:rPr>
              <w:t xml:space="preserve"> в НСО» Мошковского района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E372E" w:rsidRPr="00234976" w:rsidRDefault="0002563B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8E372E" w:rsidRPr="00234976" w:rsidTr="008E372E">
        <w:trPr>
          <w:trHeight w:val="30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E372E" w:rsidRDefault="00C23549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2.4.26.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E372E" w:rsidRDefault="00C23549" w:rsidP="00615435">
            <w:pPr>
              <w:rPr>
                <w:szCs w:val="28"/>
              </w:rPr>
            </w:pPr>
            <w:r>
              <w:rPr>
                <w:szCs w:val="28"/>
              </w:rPr>
              <w:t>МКУ «Центр БМТ и ИО УМР»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E372E" w:rsidRPr="00234976" w:rsidRDefault="0002563B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8E372E" w:rsidRPr="00234976" w:rsidTr="008E372E">
        <w:trPr>
          <w:trHeight w:val="31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E372E" w:rsidRDefault="00C23549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lastRenderedPageBreak/>
              <w:t>2.4.27.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E372E" w:rsidRDefault="00C23549" w:rsidP="00615435">
            <w:pPr>
              <w:rPr>
                <w:szCs w:val="28"/>
              </w:rPr>
            </w:pPr>
            <w:r>
              <w:rPr>
                <w:szCs w:val="28"/>
              </w:rPr>
              <w:t>Следственный комитет (управление)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E372E" w:rsidRPr="00234976" w:rsidRDefault="0002563B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8B74E4" w:rsidRPr="00234976" w:rsidTr="00D70D9F">
        <w:trPr>
          <w:trHeight w:val="33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8B74E4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 w:rsidRPr="008F3801">
              <w:rPr>
                <w:rFonts w:eastAsia="Calibri"/>
                <w:b/>
                <w:szCs w:val="28"/>
                <w:highlight w:val="white"/>
              </w:rPr>
              <w:t>2.5.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8B74E4" w:rsidP="00615435">
            <w:pPr>
              <w:rPr>
                <w:szCs w:val="28"/>
              </w:rPr>
            </w:pPr>
            <w:r w:rsidRPr="008F3801">
              <w:rPr>
                <w:rFonts w:eastAsia="Calibri"/>
                <w:b/>
                <w:szCs w:val="28"/>
                <w:highlight w:val="white"/>
              </w:rPr>
              <w:t>Объекты здравоохранения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DC257D" w:rsidRDefault="0002563B" w:rsidP="00615435">
            <w:pPr>
              <w:jc w:val="center"/>
              <w:rPr>
                <w:b/>
                <w:szCs w:val="28"/>
              </w:rPr>
            </w:pPr>
            <w:r w:rsidRPr="00DC257D">
              <w:rPr>
                <w:b/>
                <w:szCs w:val="28"/>
              </w:rPr>
              <w:t>1</w:t>
            </w:r>
          </w:p>
        </w:tc>
      </w:tr>
      <w:tr w:rsidR="008B74E4" w:rsidRPr="00234976" w:rsidTr="00CE2622">
        <w:trPr>
          <w:trHeight w:val="43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DD4722" w:rsidRDefault="00DD4722" w:rsidP="00CE2622">
            <w:pPr>
              <w:jc w:val="center"/>
              <w:rPr>
                <w:rFonts w:eastAsia="Calibri"/>
                <w:szCs w:val="28"/>
                <w:highlight w:val="white"/>
              </w:rPr>
            </w:pPr>
            <w:r w:rsidRPr="00DD4722">
              <w:rPr>
                <w:rFonts w:eastAsia="Calibri"/>
                <w:szCs w:val="28"/>
                <w:highlight w:val="white"/>
              </w:rPr>
              <w:t>2.5.1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DD4722" w:rsidRDefault="00DD4722" w:rsidP="00615435">
            <w:pPr>
              <w:rPr>
                <w:szCs w:val="28"/>
              </w:rPr>
            </w:pPr>
            <w:r>
              <w:rPr>
                <w:szCs w:val="28"/>
              </w:rPr>
              <w:t>ГБУЗ НСО «</w:t>
            </w:r>
            <w:proofErr w:type="spellStart"/>
            <w:r>
              <w:rPr>
                <w:szCs w:val="28"/>
              </w:rPr>
              <w:t>Мошковская</w:t>
            </w:r>
            <w:proofErr w:type="spellEnd"/>
            <w:r>
              <w:rPr>
                <w:szCs w:val="28"/>
              </w:rPr>
              <w:t xml:space="preserve"> ЦРБ»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DC257D" w:rsidRDefault="0002563B" w:rsidP="00615435">
            <w:pPr>
              <w:jc w:val="center"/>
              <w:rPr>
                <w:szCs w:val="28"/>
              </w:rPr>
            </w:pPr>
            <w:r w:rsidRPr="00DC257D">
              <w:rPr>
                <w:szCs w:val="28"/>
              </w:rPr>
              <w:t>1</w:t>
            </w:r>
          </w:p>
        </w:tc>
      </w:tr>
      <w:tr w:rsidR="008B74E4" w:rsidRPr="00234976" w:rsidTr="00CE2622">
        <w:trPr>
          <w:trHeight w:val="36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8B74E4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 w:rsidRPr="008F3801">
              <w:rPr>
                <w:rFonts w:eastAsia="Calibri"/>
                <w:b/>
                <w:szCs w:val="28"/>
                <w:highlight w:val="white"/>
              </w:rPr>
              <w:t>2.6.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234976" w:rsidRDefault="008B74E4" w:rsidP="00615435">
            <w:pPr>
              <w:rPr>
                <w:szCs w:val="28"/>
              </w:rPr>
            </w:pPr>
            <w:r w:rsidRPr="008F3801">
              <w:rPr>
                <w:b/>
                <w:szCs w:val="28"/>
              </w:rPr>
              <w:t>Объекты социально-бытового назначения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234976" w:rsidRDefault="00DC257D" w:rsidP="00615435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20</w:t>
            </w:r>
          </w:p>
        </w:tc>
      </w:tr>
      <w:tr w:rsidR="008B74E4" w:rsidRPr="00234976" w:rsidTr="00CE2622">
        <w:trPr>
          <w:trHeight w:val="34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8F3801" w:rsidRDefault="008B74E4" w:rsidP="00615435">
            <w:pPr>
              <w:jc w:val="center"/>
              <w:rPr>
                <w:rFonts w:eastAsia="Calibri"/>
                <w:b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2.6.1.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8F3801" w:rsidRDefault="008B74E4" w:rsidP="00615435">
            <w:pPr>
              <w:rPr>
                <w:b/>
                <w:szCs w:val="28"/>
              </w:rPr>
            </w:pPr>
            <w:r>
              <w:rPr>
                <w:szCs w:val="28"/>
              </w:rPr>
              <w:t>ООО «Альянс-Терминал»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8F3801" w:rsidRDefault="008B74E4" w:rsidP="00615435">
            <w:pPr>
              <w:jc w:val="center"/>
              <w:rPr>
                <w:b/>
                <w:szCs w:val="28"/>
              </w:rPr>
            </w:pPr>
          </w:p>
        </w:tc>
      </w:tr>
      <w:tr w:rsidR="008B74E4" w:rsidRPr="00234976" w:rsidTr="00CE2622">
        <w:trPr>
          <w:trHeight w:val="28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8B74E4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2.6.2.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E62A94" w:rsidRDefault="00E62A94" w:rsidP="00615435">
            <w:pPr>
              <w:rPr>
                <w:szCs w:val="28"/>
              </w:rPr>
            </w:pPr>
            <w:r w:rsidRPr="00E62A94">
              <w:rPr>
                <w:szCs w:val="28"/>
              </w:rPr>
              <w:t>ИП Перова О.Н.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234976" w:rsidRDefault="008B74E4" w:rsidP="00615435">
            <w:pPr>
              <w:jc w:val="center"/>
              <w:rPr>
                <w:szCs w:val="28"/>
              </w:rPr>
            </w:pPr>
          </w:p>
        </w:tc>
      </w:tr>
      <w:tr w:rsidR="008B74E4" w:rsidRPr="00234976" w:rsidTr="00CE2622">
        <w:trPr>
          <w:trHeight w:val="31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8B74E4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2.6.3.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8B74E4" w:rsidP="00615435">
            <w:pPr>
              <w:rPr>
                <w:szCs w:val="28"/>
              </w:rPr>
            </w:pPr>
            <w:r>
              <w:rPr>
                <w:szCs w:val="28"/>
              </w:rPr>
              <w:t>ПО «Общепит» Мошковского ПТПО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234976" w:rsidRDefault="008B74E4" w:rsidP="00615435">
            <w:pPr>
              <w:jc w:val="center"/>
              <w:rPr>
                <w:szCs w:val="28"/>
              </w:rPr>
            </w:pPr>
          </w:p>
        </w:tc>
      </w:tr>
      <w:tr w:rsidR="008B74E4" w:rsidRPr="00234976" w:rsidTr="00D70D9F">
        <w:trPr>
          <w:trHeight w:val="25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0F4B74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2.6.4.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0F4B74" w:rsidP="00615435">
            <w:pPr>
              <w:rPr>
                <w:szCs w:val="28"/>
              </w:rPr>
            </w:pPr>
            <w:r w:rsidRPr="000F4B74">
              <w:rPr>
                <w:szCs w:val="28"/>
              </w:rPr>
              <w:t>МАУ «Услуги благоустройства»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234976" w:rsidRDefault="008B74E4" w:rsidP="00615435">
            <w:pPr>
              <w:jc w:val="center"/>
              <w:rPr>
                <w:szCs w:val="28"/>
              </w:rPr>
            </w:pPr>
          </w:p>
        </w:tc>
      </w:tr>
      <w:tr w:rsidR="008B74E4" w:rsidRPr="00234976" w:rsidTr="00D70D9F">
        <w:trPr>
          <w:trHeight w:val="28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0F4B74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2.6.5.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0F4B74" w:rsidP="00615435">
            <w:pPr>
              <w:rPr>
                <w:szCs w:val="28"/>
              </w:rPr>
            </w:pPr>
            <w:r w:rsidRPr="000F4B74">
              <w:rPr>
                <w:szCs w:val="28"/>
              </w:rPr>
              <w:t>ПАО «Ростелеком»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234976" w:rsidRDefault="008B74E4" w:rsidP="00615435">
            <w:pPr>
              <w:jc w:val="center"/>
              <w:rPr>
                <w:szCs w:val="28"/>
              </w:rPr>
            </w:pPr>
          </w:p>
        </w:tc>
      </w:tr>
      <w:tr w:rsidR="008B74E4" w:rsidRPr="00234976" w:rsidTr="00D70D9F">
        <w:trPr>
          <w:trHeight w:val="24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0F4B74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2.6.6.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Default="000F4B74" w:rsidP="00615435">
            <w:pPr>
              <w:rPr>
                <w:szCs w:val="28"/>
              </w:rPr>
            </w:pPr>
            <w:r w:rsidRPr="000F4B74">
              <w:rPr>
                <w:szCs w:val="28"/>
              </w:rPr>
              <w:t>Банк «</w:t>
            </w:r>
            <w:r>
              <w:rPr>
                <w:szCs w:val="28"/>
              </w:rPr>
              <w:t>Левобережный</w:t>
            </w:r>
            <w:r w:rsidRPr="000F4B74">
              <w:rPr>
                <w:szCs w:val="28"/>
              </w:rPr>
              <w:t>»</w:t>
            </w:r>
            <w:r>
              <w:rPr>
                <w:szCs w:val="28"/>
              </w:rPr>
              <w:t xml:space="preserve"> (ПАО)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B74E4" w:rsidRPr="00234976" w:rsidRDefault="008B74E4" w:rsidP="00615435">
            <w:pPr>
              <w:jc w:val="center"/>
              <w:rPr>
                <w:szCs w:val="28"/>
              </w:rPr>
            </w:pPr>
          </w:p>
        </w:tc>
      </w:tr>
      <w:tr w:rsidR="008B74E4" w:rsidRPr="00234976" w:rsidTr="00CF0D12">
        <w:trPr>
          <w:trHeight w:val="390"/>
          <w:tblCellSpacing w:w="20" w:type="dxa"/>
        </w:trPr>
        <w:tc>
          <w:tcPr>
            <w:tcW w:w="1114" w:type="dxa"/>
            <w:gridSpan w:val="2"/>
            <w:tcBorders>
              <w:bottom w:val="inset" w:sz="6" w:space="0" w:color="auto"/>
            </w:tcBorders>
          </w:tcPr>
          <w:p w:rsidR="008B74E4" w:rsidRDefault="008B74E4" w:rsidP="00615435">
            <w:pPr>
              <w:jc w:val="center"/>
              <w:rPr>
                <w:rFonts w:eastAsia="Calibri"/>
                <w:szCs w:val="28"/>
                <w:highlight w:val="white"/>
              </w:rPr>
            </w:pPr>
            <w:r w:rsidRPr="00234976">
              <w:rPr>
                <w:szCs w:val="28"/>
              </w:rPr>
              <w:br w:type="page"/>
            </w:r>
            <w:r w:rsidRPr="00234976">
              <w:rPr>
                <w:szCs w:val="28"/>
              </w:rPr>
              <w:br w:type="page"/>
            </w:r>
            <w:r w:rsidR="00CF0D12">
              <w:rPr>
                <w:szCs w:val="28"/>
              </w:rPr>
              <w:t>2.6.7.</w:t>
            </w:r>
          </w:p>
        </w:tc>
        <w:tc>
          <w:tcPr>
            <w:tcW w:w="6702" w:type="dxa"/>
            <w:gridSpan w:val="2"/>
            <w:tcBorders>
              <w:bottom w:val="inset" w:sz="6" w:space="0" w:color="auto"/>
            </w:tcBorders>
          </w:tcPr>
          <w:p w:rsidR="008B74E4" w:rsidRDefault="00CF0D12" w:rsidP="00615435">
            <w:pPr>
              <w:rPr>
                <w:szCs w:val="28"/>
              </w:rPr>
            </w:pPr>
            <w:r>
              <w:rPr>
                <w:szCs w:val="28"/>
              </w:rPr>
              <w:t>ООО ПКФ «</w:t>
            </w:r>
            <w:r w:rsidR="00B7367D">
              <w:rPr>
                <w:szCs w:val="28"/>
              </w:rPr>
              <w:t>Мария-</w:t>
            </w:r>
            <w:r>
              <w:rPr>
                <w:szCs w:val="28"/>
              </w:rPr>
              <w:t>РА»</w:t>
            </w:r>
          </w:p>
        </w:tc>
        <w:tc>
          <w:tcPr>
            <w:tcW w:w="2796" w:type="dxa"/>
            <w:gridSpan w:val="2"/>
            <w:tcBorders>
              <w:bottom w:val="inset" w:sz="6" w:space="0" w:color="auto"/>
            </w:tcBorders>
          </w:tcPr>
          <w:p w:rsidR="008B74E4" w:rsidRPr="00234976" w:rsidRDefault="008B74E4" w:rsidP="00615435">
            <w:pPr>
              <w:jc w:val="center"/>
              <w:rPr>
                <w:szCs w:val="28"/>
              </w:rPr>
            </w:pPr>
          </w:p>
        </w:tc>
      </w:tr>
      <w:tr w:rsidR="00CF0D12" w:rsidRPr="00234976" w:rsidTr="00CF0D12">
        <w:trPr>
          <w:trHeight w:val="24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CF0D12" w:rsidRPr="00234976" w:rsidRDefault="00B7367D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2.6.8.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CF0D12" w:rsidRDefault="00B7367D" w:rsidP="00615435">
            <w:pPr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Стройинвест</w:t>
            </w:r>
            <w:proofErr w:type="spellEnd"/>
            <w:r>
              <w:rPr>
                <w:szCs w:val="28"/>
              </w:rPr>
              <w:t xml:space="preserve"> Н»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CF0D12" w:rsidRPr="00234976" w:rsidRDefault="00CF0D12" w:rsidP="00615435">
            <w:pPr>
              <w:jc w:val="center"/>
              <w:rPr>
                <w:szCs w:val="28"/>
              </w:rPr>
            </w:pPr>
          </w:p>
        </w:tc>
      </w:tr>
      <w:tr w:rsidR="00CF0D12" w:rsidRPr="00234976" w:rsidTr="00CF0D12">
        <w:trPr>
          <w:trHeight w:val="30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CF0D12" w:rsidRPr="00234976" w:rsidRDefault="00B7367D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2.6.9.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CF0D12" w:rsidRDefault="00B7367D" w:rsidP="00615435">
            <w:pPr>
              <w:rPr>
                <w:szCs w:val="28"/>
              </w:rPr>
            </w:pPr>
            <w:r>
              <w:rPr>
                <w:szCs w:val="28"/>
              </w:rPr>
              <w:t xml:space="preserve">ООО «Компания </w:t>
            </w:r>
            <w:proofErr w:type="spellStart"/>
            <w:r>
              <w:rPr>
                <w:szCs w:val="28"/>
              </w:rPr>
              <w:t>Холидей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CF0D12" w:rsidRPr="00234976" w:rsidRDefault="00CF0D12" w:rsidP="00615435">
            <w:pPr>
              <w:jc w:val="center"/>
              <w:rPr>
                <w:szCs w:val="28"/>
              </w:rPr>
            </w:pPr>
          </w:p>
        </w:tc>
      </w:tr>
      <w:tr w:rsidR="00CF0D12" w:rsidRPr="00234976" w:rsidTr="00CF0D12">
        <w:trPr>
          <w:trHeight w:val="37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CF0D12" w:rsidRPr="00234976" w:rsidRDefault="00A266FA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2.6.10.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CF0D12" w:rsidRDefault="006933AD" w:rsidP="00615435">
            <w:pPr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Корнышов</w:t>
            </w:r>
            <w:proofErr w:type="spellEnd"/>
            <w:r>
              <w:rPr>
                <w:szCs w:val="28"/>
              </w:rPr>
              <w:t xml:space="preserve"> Ю.В.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CF0D12" w:rsidRPr="00234976" w:rsidRDefault="00CF0D12" w:rsidP="00615435">
            <w:pPr>
              <w:jc w:val="center"/>
              <w:rPr>
                <w:szCs w:val="28"/>
              </w:rPr>
            </w:pPr>
          </w:p>
        </w:tc>
      </w:tr>
      <w:tr w:rsidR="00CF0D12" w:rsidRPr="00234976" w:rsidTr="006933AD">
        <w:trPr>
          <w:trHeight w:val="22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CF0D12" w:rsidRPr="00234976" w:rsidRDefault="006933AD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2.6.11.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CF0D12" w:rsidRDefault="006933AD" w:rsidP="00615435">
            <w:pPr>
              <w:rPr>
                <w:szCs w:val="28"/>
              </w:rPr>
            </w:pPr>
            <w:r>
              <w:rPr>
                <w:szCs w:val="28"/>
              </w:rPr>
              <w:t>ИП Пискунова Н.П.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CF0D12" w:rsidRPr="00234976" w:rsidRDefault="00CF0D12" w:rsidP="00615435">
            <w:pPr>
              <w:jc w:val="center"/>
              <w:rPr>
                <w:szCs w:val="28"/>
              </w:rPr>
            </w:pPr>
          </w:p>
        </w:tc>
      </w:tr>
      <w:tr w:rsidR="006933AD" w:rsidRPr="00234976" w:rsidTr="006933AD">
        <w:trPr>
          <w:trHeight w:val="21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933AD" w:rsidRPr="00234976" w:rsidRDefault="006933AD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2.6.12.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933AD" w:rsidRDefault="006933AD" w:rsidP="00615435">
            <w:pPr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Явон</w:t>
            </w:r>
            <w:proofErr w:type="spellEnd"/>
            <w:r>
              <w:rPr>
                <w:szCs w:val="28"/>
              </w:rPr>
              <w:t xml:space="preserve"> К.И.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933AD" w:rsidRPr="00234976" w:rsidRDefault="006933AD" w:rsidP="00615435">
            <w:pPr>
              <w:jc w:val="center"/>
              <w:rPr>
                <w:szCs w:val="28"/>
              </w:rPr>
            </w:pPr>
          </w:p>
        </w:tc>
      </w:tr>
      <w:tr w:rsidR="006933AD" w:rsidRPr="00234976" w:rsidTr="006933AD">
        <w:trPr>
          <w:trHeight w:val="19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933AD" w:rsidRPr="00234976" w:rsidRDefault="006933AD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2.6.13.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933AD" w:rsidRDefault="00E62A94" w:rsidP="00615435">
            <w:pPr>
              <w:rPr>
                <w:szCs w:val="28"/>
              </w:rPr>
            </w:pPr>
            <w:r>
              <w:rPr>
                <w:szCs w:val="28"/>
              </w:rPr>
              <w:t>ИП</w:t>
            </w:r>
            <w:r w:rsidR="006933AD">
              <w:rPr>
                <w:szCs w:val="28"/>
              </w:rPr>
              <w:t xml:space="preserve"> Соколова Т.Н.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933AD" w:rsidRPr="00234976" w:rsidRDefault="006933AD" w:rsidP="00615435">
            <w:pPr>
              <w:jc w:val="center"/>
              <w:rPr>
                <w:szCs w:val="28"/>
              </w:rPr>
            </w:pPr>
          </w:p>
        </w:tc>
      </w:tr>
      <w:tr w:rsidR="006933AD" w:rsidRPr="00234976" w:rsidTr="006933AD">
        <w:trPr>
          <w:trHeight w:val="33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933AD" w:rsidRPr="00234976" w:rsidRDefault="006933AD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2.6.14.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933AD" w:rsidRDefault="006933AD" w:rsidP="00615435">
            <w:pPr>
              <w:rPr>
                <w:szCs w:val="28"/>
              </w:rPr>
            </w:pPr>
            <w:r>
              <w:rPr>
                <w:szCs w:val="28"/>
              </w:rPr>
              <w:t>ИП Лютикова А.С.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933AD" w:rsidRPr="00234976" w:rsidRDefault="006933AD" w:rsidP="00615435">
            <w:pPr>
              <w:jc w:val="center"/>
              <w:rPr>
                <w:szCs w:val="28"/>
              </w:rPr>
            </w:pPr>
          </w:p>
        </w:tc>
      </w:tr>
      <w:tr w:rsidR="006933AD" w:rsidRPr="00234976" w:rsidTr="006933AD">
        <w:trPr>
          <w:trHeight w:val="24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933AD" w:rsidRPr="00234976" w:rsidRDefault="006933AD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2.6.15.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933AD" w:rsidRDefault="006933AD" w:rsidP="00615435">
            <w:pPr>
              <w:rPr>
                <w:szCs w:val="28"/>
              </w:rPr>
            </w:pPr>
            <w:r>
              <w:rPr>
                <w:szCs w:val="28"/>
              </w:rPr>
              <w:t>ИП Шустрова Т.И.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933AD" w:rsidRPr="00234976" w:rsidRDefault="006933AD" w:rsidP="00615435">
            <w:pPr>
              <w:jc w:val="center"/>
              <w:rPr>
                <w:szCs w:val="28"/>
              </w:rPr>
            </w:pPr>
          </w:p>
        </w:tc>
      </w:tr>
      <w:tr w:rsidR="006933AD" w:rsidRPr="00234976" w:rsidTr="006933AD">
        <w:trPr>
          <w:trHeight w:val="28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933AD" w:rsidRPr="00234976" w:rsidRDefault="006933AD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2.6.16.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933AD" w:rsidRDefault="006933AD" w:rsidP="00615435">
            <w:pPr>
              <w:rPr>
                <w:szCs w:val="28"/>
              </w:rPr>
            </w:pPr>
            <w:r>
              <w:rPr>
                <w:szCs w:val="28"/>
              </w:rPr>
              <w:t>ИП Исаев Б.М.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933AD" w:rsidRPr="00234976" w:rsidRDefault="006933AD" w:rsidP="00615435">
            <w:pPr>
              <w:jc w:val="center"/>
              <w:rPr>
                <w:szCs w:val="28"/>
              </w:rPr>
            </w:pPr>
          </w:p>
        </w:tc>
      </w:tr>
      <w:tr w:rsidR="006933AD" w:rsidRPr="00234976" w:rsidTr="006933AD">
        <w:trPr>
          <w:trHeight w:val="25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933AD" w:rsidRPr="00234976" w:rsidRDefault="006933AD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2.6.17.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933AD" w:rsidRDefault="006933AD" w:rsidP="00615435">
            <w:pPr>
              <w:rPr>
                <w:szCs w:val="28"/>
              </w:rPr>
            </w:pPr>
            <w:r>
              <w:rPr>
                <w:szCs w:val="28"/>
              </w:rPr>
              <w:t>ИП Гусева С.Г.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933AD" w:rsidRPr="00234976" w:rsidRDefault="006933AD" w:rsidP="00615435">
            <w:pPr>
              <w:jc w:val="center"/>
              <w:rPr>
                <w:szCs w:val="28"/>
              </w:rPr>
            </w:pPr>
          </w:p>
        </w:tc>
      </w:tr>
      <w:tr w:rsidR="006933AD" w:rsidRPr="00234976" w:rsidTr="006933AD">
        <w:trPr>
          <w:trHeight w:val="25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933AD" w:rsidRPr="00234976" w:rsidRDefault="006933AD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2.6.18.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933AD" w:rsidRDefault="006933AD" w:rsidP="00615435">
            <w:pPr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НовокрещеноваТ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933AD" w:rsidRPr="00234976" w:rsidRDefault="006933AD" w:rsidP="00615435">
            <w:pPr>
              <w:jc w:val="center"/>
              <w:rPr>
                <w:szCs w:val="28"/>
              </w:rPr>
            </w:pPr>
          </w:p>
        </w:tc>
      </w:tr>
      <w:tr w:rsidR="006933AD" w:rsidRPr="00234976" w:rsidTr="00A21309">
        <w:trPr>
          <w:trHeight w:val="330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933AD" w:rsidRPr="00234976" w:rsidRDefault="006933AD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2.6.19.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933AD" w:rsidRDefault="006933AD" w:rsidP="00615435">
            <w:pPr>
              <w:rPr>
                <w:szCs w:val="28"/>
              </w:rPr>
            </w:pPr>
            <w:r>
              <w:rPr>
                <w:szCs w:val="28"/>
              </w:rPr>
              <w:t>ИП Степанов А.С.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933AD" w:rsidRPr="00234976" w:rsidRDefault="006933AD" w:rsidP="00615435">
            <w:pPr>
              <w:jc w:val="center"/>
              <w:rPr>
                <w:szCs w:val="28"/>
              </w:rPr>
            </w:pPr>
          </w:p>
        </w:tc>
      </w:tr>
      <w:tr w:rsidR="00A21309" w:rsidRPr="00234976" w:rsidTr="00A21309">
        <w:trPr>
          <w:trHeight w:val="345"/>
          <w:tblCellSpacing w:w="20" w:type="dxa"/>
        </w:trPr>
        <w:tc>
          <w:tcPr>
            <w:tcW w:w="1114" w:type="dxa"/>
            <w:gridSpan w:val="2"/>
            <w:tcBorders>
              <w:top w:val="inset" w:sz="6" w:space="0" w:color="auto"/>
            </w:tcBorders>
          </w:tcPr>
          <w:p w:rsidR="00A21309" w:rsidRDefault="00A21309" w:rsidP="006154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2.6.20.</w:t>
            </w:r>
          </w:p>
        </w:tc>
        <w:tc>
          <w:tcPr>
            <w:tcW w:w="6702" w:type="dxa"/>
            <w:gridSpan w:val="2"/>
            <w:tcBorders>
              <w:top w:val="inset" w:sz="6" w:space="0" w:color="auto"/>
            </w:tcBorders>
          </w:tcPr>
          <w:p w:rsidR="00A21309" w:rsidRDefault="00A21309" w:rsidP="00615435">
            <w:pPr>
              <w:rPr>
                <w:szCs w:val="28"/>
              </w:rPr>
            </w:pPr>
            <w:r>
              <w:rPr>
                <w:szCs w:val="28"/>
              </w:rPr>
              <w:t>ООО «Алиса»</w:t>
            </w:r>
          </w:p>
        </w:tc>
        <w:tc>
          <w:tcPr>
            <w:tcW w:w="2796" w:type="dxa"/>
            <w:gridSpan w:val="2"/>
            <w:tcBorders>
              <w:top w:val="inset" w:sz="6" w:space="0" w:color="auto"/>
            </w:tcBorders>
          </w:tcPr>
          <w:p w:rsidR="00A21309" w:rsidRPr="00234976" w:rsidRDefault="00A21309" w:rsidP="00615435">
            <w:pPr>
              <w:jc w:val="center"/>
              <w:rPr>
                <w:szCs w:val="28"/>
              </w:rPr>
            </w:pPr>
          </w:p>
        </w:tc>
      </w:tr>
      <w:tr w:rsidR="008B74E4" w:rsidRPr="00234976" w:rsidTr="00615435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Before w:val="1"/>
          <w:gridAfter w:val="1"/>
          <w:wBefore w:w="245" w:type="dxa"/>
          <w:wAfter w:w="5" w:type="dxa"/>
        </w:trPr>
        <w:tc>
          <w:tcPr>
            <w:tcW w:w="4159" w:type="dxa"/>
            <w:gridSpan w:val="2"/>
          </w:tcPr>
          <w:p w:rsidR="008B74E4" w:rsidRPr="00234976" w:rsidRDefault="008B74E4" w:rsidP="00615435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6163" w:type="dxa"/>
            <w:gridSpan w:val="2"/>
          </w:tcPr>
          <w:p w:rsidR="008B74E4" w:rsidRPr="00234976" w:rsidRDefault="008B74E4" w:rsidP="00615435">
            <w:pPr>
              <w:jc w:val="center"/>
              <w:rPr>
                <w:rFonts w:eastAsia="Calibri"/>
                <w:szCs w:val="28"/>
              </w:rPr>
            </w:pPr>
          </w:p>
        </w:tc>
      </w:tr>
    </w:tbl>
    <w:p w:rsidR="009C2EED" w:rsidRDefault="009C2EED" w:rsidP="00E20401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C2EED" w:rsidRDefault="009C2EED" w:rsidP="00E20401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C2EED" w:rsidRDefault="009C2EED" w:rsidP="00E20401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4E62" w:rsidRDefault="00184E62" w:rsidP="00E20401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4E62" w:rsidRDefault="00184E62" w:rsidP="00E20401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4E62" w:rsidRDefault="00184E62" w:rsidP="00E20401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4E62" w:rsidRDefault="00184E62" w:rsidP="00E20401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4E62" w:rsidRDefault="00184E62" w:rsidP="00E20401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4E62" w:rsidRDefault="00184E62" w:rsidP="00E20401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4E62" w:rsidRDefault="00184E62" w:rsidP="00E20401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4E62" w:rsidRDefault="00184E62" w:rsidP="00E20401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4E62" w:rsidRDefault="00184E62" w:rsidP="00E20401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4E62" w:rsidRDefault="00184E62" w:rsidP="00E20401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4E62" w:rsidRDefault="00184E62" w:rsidP="00E20401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4E62" w:rsidRDefault="00184E62" w:rsidP="00E20401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C2EED" w:rsidRPr="009C2EED" w:rsidRDefault="009C2EED" w:rsidP="009C2EED">
      <w:pPr>
        <w:pStyle w:val="a7"/>
        <w:ind w:left="4536"/>
        <w:jc w:val="center"/>
        <w:rPr>
          <w:rFonts w:ascii="Times New Roman" w:hAnsi="Times New Roman"/>
          <w:sz w:val="28"/>
          <w:szCs w:val="28"/>
          <w:lang w:val="ru-RU"/>
        </w:rPr>
      </w:pPr>
      <w:r w:rsidRPr="009C2EED">
        <w:rPr>
          <w:rFonts w:ascii="Times New Roman" w:hAnsi="Times New Roman"/>
          <w:sz w:val="28"/>
          <w:szCs w:val="28"/>
          <w:lang w:val="ru-RU"/>
        </w:rPr>
        <w:lastRenderedPageBreak/>
        <w:t>Приложение № 2</w:t>
      </w:r>
    </w:p>
    <w:p w:rsidR="009C2EED" w:rsidRPr="009C2EED" w:rsidRDefault="009C2EED" w:rsidP="009C2EED">
      <w:pPr>
        <w:pStyle w:val="a7"/>
        <w:ind w:left="4536"/>
        <w:jc w:val="center"/>
        <w:rPr>
          <w:rFonts w:ascii="Times New Roman" w:hAnsi="Times New Roman"/>
          <w:sz w:val="28"/>
          <w:szCs w:val="28"/>
          <w:lang w:val="ru-RU"/>
        </w:rPr>
      </w:pPr>
      <w:r w:rsidRPr="009C2EED">
        <w:rPr>
          <w:rFonts w:ascii="Times New Roman" w:hAnsi="Times New Roman"/>
          <w:sz w:val="28"/>
          <w:szCs w:val="28"/>
          <w:lang w:val="ru-RU"/>
        </w:rPr>
        <w:t xml:space="preserve">к Программе по проведению проверки </w:t>
      </w:r>
    </w:p>
    <w:p w:rsidR="009C2EED" w:rsidRPr="009C2EED" w:rsidRDefault="009C2EED" w:rsidP="009C2EED">
      <w:pPr>
        <w:pStyle w:val="a7"/>
        <w:ind w:left="4536"/>
        <w:jc w:val="center"/>
        <w:rPr>
          <w:rFonts w:ascii="Times New Roman" w:hAnsi="Times New Roman"/>
          <w:sz w:val="28"/>
          <w:szCs w:val="28"/>
          <w:lang w:val="ru-RU"/>
        </w:rPr>
      </w:pPr>
      <w:r w:rsidRPr="009C2EED">
        <w:rPr>
          <w:rFonts w:ascii="Times New Roman" w:hAnsi="Times New Roman"/>
          <w:sz w:val="28"/>
          <w:szCs w:val="28"/>
          <w:lang w:val="ru-RU"/>
        </w:rPr>
        <w:t xml:space="preserve">готовности к </w:t>
      </w:r>
      <w:proofErr w:type="gramStart"/>
      <w:r w:rsidRPr="009C2EED">
        <w:rPr>
          <w:rFonts w:ascii="Times New Roman" w:hAnsi="Times New Roman"/>
          <w:sz w:val="28"/>
          <w:szCs w:val="28"/>
          <w:lang w:val="ru-RU"/>
        </w:rPr>
        <w:t>отопительному</w:t>
      </w:r>
      <w:proofErr w:type="gramEnd"/>
      <w:r w:rsidRPr="009C2EE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C2EED" w:rsidRPr="009C2EED" w:rsidRDefault="00CC398B" w:rsidP="009C2EED">
      <w:pPr>
        <w:pStyle w:val="a7"/>
        <w:ind w:left="4536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периоду </w:t>
      </w:r>
      <w:r w:rsidR="00A718BE">
        <w:rPr>
          <w:rFonts w:ascii="Times New Roman" w:hAnsi="Times New Roman"/>
          <w:sz w:val="28"/>
          <w:szCs w:val="28"/>
          <w:lang w:val="ru-RU"/>
        </w:rPr>
        <w:t>2020</w:t>
      </w:r>
      <w:r>
        <w:rPr>
          <w:rFonts w:ascii="Times New Roman" w:hAnsi="Times New Roman"/>
          <w:sz w:val="28"/>
          <w:szCs w:val="28"/>
          <w:lang w:val="ru-RU"/>
        </w:rPr>
        <w:t>-2021</w:t>
      </w:r>
      <w:r w:rsidR="00A718BE">
        <w:rPr>
          <w:rFonts w:ascii="Times New Roman" w:hAnsi="Times New Roman"/>
          <w:sz w:val="28"/>
          <w:szCs w:val="28"/>
          <w:lang w:val="ru-RU"/>
        </w:rPr>
        <w:t xml:space="preserve"> годов</w:t>
      </w:r>
    </w:p>
    <w:p w:rsidR="009C2EED" w:rsidRPr="009C2EED" w:rsidRDefault="009C2EED" w:rsidP="009C2EED">
      <w:pPr>
        <w:pStyle w:val="a7"/>
        <w:ind w:left="4536"/>
        <w:jc w:val="center"/>
        <w:rPr>
          <w:rFonts w:ascii="Times New Roman" w:hAnsi="Times New Roman"/>
          <w:sz w:val="28"/>
          <w:szCs w:val="28"/>
          <w:lang w:val="ru-RU"/>
        </w:rPr>
      </w:pPr>
      <w:r w:rsidRPr="009C2EED">
        <w:rPr>
          <w:rFonts w:ascii="Times New Roman" w:hAnsi="Times New Roman"/>
          <w:sz w:val="28"/>
          <w:szCs w:val="28"/>
          <w:lang w:val="ru-RU"/>
        </w:rPr>
        <w:t xml:space="preserve">теплоснабжающих, </w:t>
      </w:r>
    </w:p>
    <w:p w:rsidR="009C2EED" w:rsidRPr="009C2EED" w:rsidRDefault="009C2EED" w:rsidP="009C2EED">
      <w:pPr>
        <w:pStyle w:val="a7"/>
        <w:ind w:left="4536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C2EED">
        <w:rPr>
          <w:rFonts w:ascii="Times New Roman" w:hAnsi="Times New Roman"/>
          <w:sz w:val="28"/>
          <w:szCs w:val="28"/>
          <w:lang w:val="ru-RU"/>
        </w:rPr>
        <w:t>теплосетевых</w:t>
      </w:r>
      <w:proofErr w:type="spellEnd"/>
      <w:r w:rsidRPr="009C2EED">
        <w:rPr>
          <w:rFonts w:ascii="Times New Roman" w:hAnsi="Times New Roman"/>
          <w:sz w:val="28"/>
          <w:szCs w:val="28"/>
          <w:lang w:val="ru-RU"/>
        </w:rPr>
        <w:t xml:space="preserve"> организаций</w:t>
      </w:r>
    </w:p>
    <w:p w:rsidR="009C2EED" w:rsidRPr="009C2EED" w:rsidRDefault="009C2EED" w:rsidP="009C2EED">
      <w:pPr>
        <w:pStyle w:val="a7"/>
        <w:ind w:left="4536"/>
        <w:jc w:val="center"/>
        <w:rPr>
          <w:rFonts w:ascii="Times New Roman" w:hAnsi="Times New Roman"/>
          <w:sz w:val="28"/>
          <w:szCs w:val="28"/>
          <w:lang w:val="ru-RU"/>
        </w:rPr>
      </w:pPr>
      <w:r w:rsidRPr="009C2EED">
        <w:rPr>
          <w:rFonts w:ascii="Times New Roman" w:hAnsi="Times New Roman"/>
          <w:sz w:val="28"/>
          <w:szCs w:val="28"/>
          <w:lang w:val="ru-RU"/>
        </w:rPr>
        <w:t>и потребителей тепловой энергии</w:t>
      </w:r>
    </w:p>
    <w:p w:rsidR="009C2EED" w:rsidRPr="009C2EED" w:rsidRDefault="009C2EED" w:rsidP="009C2EED">
      <w:pPr>
        <w:pStyle w:val="a7"/>
        <w:ind w:left="4536"/>
        <w:jc w:val="center"/>
        <w:rPr>
          <w:rFonts w:ascii="Times New Roman" w:hAnsi="Times New Roman"/>
          <w:sz w:val="28"/>
          <w:szCs w:val="28"/>
          <w:lang w:val="ru-RU"/>
        </w:rPr>
      </w:pPr>
      <w:r w:rsidRPr="009C2EED">
        <w:rPr>
          <w:rFonts w:ascii="Times New Roman" w:hAnsi="Times New Roman"/>
          <w:sz w:val="28"/>
          <w:szCs w:val="28"/>
          <w:lang w:val="ru-RU"/>
        </w:rPr>
        <w:t xml:space="preserve">рабочего поселка Мошково </w:t>
      </w:r>
    </w:p>
    <w:p w:rsidR="009C2EED" w:rsidRPr="009C2EED" w:rsidRDefault="009C2EED" w:rsidP="009C2EED">
      <w:pPr>
        <w:pStyle w:val="a7"/>
        <w:ind w:left="4536"/>
        <w:jc w:val="center"/>
        <w:rPr>
          <w:rFonts w:ascii="Times New Roman" w:hAnsi="Times New Roman"/>
          <w:sz w:val="28"/>
          <w:szCs w:val="28"/>
          <w:lang w:val="ru-RU"/>
        </w:rPr>
      </w:pPr>
      <w:r w:rsidRPr="009C2EED">
        <w:rPr>
          <w:rFonts w:ascii="Times New Roman" w:hAnsi="Times New Roman"/>
          <w:sz w:val="28"/>
          <w:szCs w:val="28"/>
          <w:lang w:val="ru-RU"/>
        </w:rPr>
        <w:t xml:space="preserve">Мошковского района </w:t>
      </w:r>
    </w:p>
    <w:p w:rsidR="009C2EED" w:rsidRDefault="009C2EED" w:rsidP="009C2EED">
      <w:pPr>
        <w:pStyle w:val="a7"/>
        <w:ind w:left="4536"/>
        <w:jc w:val="center"/>
        <w:rPr>
          <w:rFonts w:ascii="Times New Roman" w:hAnsi="Times New Roman"/>
          <w:sz w:val="28"/>
          <w:szCs w:val="28"/>
          <w:lang w:val="ru-RU"/>
        </w:rPr>
      </w:pPr>
      <w:r w:rsidRPr="009C2EED">
        <w:rPr>
          <w:rFonts w:ascii="Times New Roman" w:hAnsi="Times New Roman"/>
          <w:sz w:val="28"/>
          <w:szCs w:val="28"/>
          <w:lang w:val="ru-RU"/>
        </w:rPr>
        <w:t>Новосибирской области</w:t>
      </w:r>
    </w:p>
    <w:p w:rsidR="009C2EED" w:rsidRPr="00234976" w:rsidRDefault="009C2EED" w:rsidP="00E20401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20401" w:rsidRPr="00234976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0401" w:rsidRPr="00903A94" w:rsidRDefault="00E20401" w:rsidP="00E20401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АКТ №________</w:t>
      </w:r>
    </w:p>
    <w:p w:rsidR="00E20401" w:rsidRPr="00903A94" w:rsidRDefault="00E20401" w:rsidP="00E20401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проверки готовности к отопительному периоду</w:t>
      </w:r>
      <w:r>
        <w:rPr>
          <w:rFonts w:ascii="Times New Roman" w:hAnsi="Times New Roman"/>
          <w:sz w:val="28"/>
          <w:szCs w:val="28"/>
          <w:lang w:val="ru-RU"/>
        </w:rPr>
        <w:t xml:space="preserve"> на</w:t>
      </w:r>
      <w:r w:rsidRPr="00903A9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__________</w:t>
      </w:r>
      <w:r w:rsidRPr="00903A94">
        <w:rPr>
          <w:rFonts w:ascii="Times New Roman" w:hAnsi="Times New Roman"/>
          <w:sz w:val="28"/>
          <w:szCs w:val="28"/>
          <w:lang w:val="ru-RU"/>
        </w:rPr>
        <w:t xml:space="preserve"> гг.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__________________________                  </w:t>
      </w:r>
      <w:r w:rsidRPr="00903A94">
        <w:rPr>
          <w:rFonts w:ascii="Times New Roman" w:hAnsi="Times New Roman"/>
          <w:sz w:val="28"/>
          <w:szCs w:val="28"/>
          <w:lang w:val="ru-RU"/>
        </w:rPr>
        <w:t>«_____»____________ 20__ г.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903A94">
        <w:rPr>
          <w:rFonts w:ascii="Times New Roman" w:hAnsi="Times New Roman"/>
          <w:szCs w:val="24"/>
          <w:lang w:val="ru-RU"/>
        </w:rPr>
        <w:t>(место составление акта)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</w:t>
      </w:r>
      <w:r w:rsidRPr="00903A9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3A94">
        <w:rPr>
          <w:rFonts w:ascii="Times New Roman" w:hAnsi="Times New Roman"/>
          <w:szCs w:val="24"/>
          <w:lang w:val="ru-RU"/>
        </w:rPr>
        <w:t>(дата составления акта)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0401" w:rsidRPr="00903A94" w:rsidRDefault="00E20401" w:rsidP="00404B3A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Комиссия,</w:t>
      </w:r>
      <w:r w:rsidR="00404B3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3A94">
        <w:rPr>
          <w:rFonts w:ascii="Times New Roman" w:hAnsi="Times New Roman"/>
          <w:sz w:val="28"/>
          <w:szCs w:val="28"/>
          <w:lang w:val="ru-RU"/>
        </w:rPr>
        <w:t>образованная _______________________________________________________________,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        </w:t>
      </w:r>
      <w:r w:rsidRPr="00903A94">
        <w:rPr>
          <w:rFonts w:ascii="Times New Roman" w:hAnsi="Times New Roman"/>
          <w:szCs w:val="24"/>
          <w:lang w:val="ru-RU"/>
        </w:rPr>
        <w:t>(форма документа и его реквизиты, которым образована комиссия)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в соответствии с программой проведения проверки готовности к отопительному периоду от «____»________________ 20__ г., утвержденной___________________________________________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_____________________________________________</w:t>
      </w:r>
      <w:r w:rsidRPr="00903A94">
        <w:rPr>
          <w:rFonts w:ascii="Times New Roman" w:hAnsi="Times New Roman"/>
          <w:sz w:val="28"/>
          <w:szCs w:val="28"/>
          <w:lang w:val="ru-RU"/>
        </w:rPr>
        <w:t>,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Cs w:val="24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903A94">
        <w:rPr>
          <w:rFonts w:ascii="Times New Roman" w:hAnsi="Times New Roman"/>
          <w:szCs w:val="24"/>
          <w:lang w:val="ru-RU"/>
        </w:rPr>
        <w:t>(ФИО руководителя (его заместителя) органа, проводящего проверку готовности к отопительному периоду)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с «___»____________20__ г. по «___»_____________ 20__ г. в соответствии с Федеральным законом от 27 июля 2010 г. № 190-ФЗ «О теплоснабжении» провела проверку готовности к отопительному периоду</w:t>
      </w:r>
      <w:r>
        <w:rPr>
          <w:rFonts w:ascii="Times New Roman" w:hAnsi="Times New Roman"/>
          <w:sz w:val="28"/>
          <w:szCs w:val="28"/>
          <w:lang w:val="ru-RU"/>
        </w:rPr>
        <w:t xml:space="preserve"> объекта</w:t>
      </w:r>
      <w:r w:rsidRPr="00903A94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_______________________________________________________________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___________________________________________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___________________________________________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Cs w:val="24"/>
          <w:lang w:val="ru-RU"/>
        </w:rPr>
      </w:pPr>
      <w:r w:rsidRPr="00903A94">
        <w:rPr>
          <w:rFonts w:ascii="Times New Roman" w:hAnsi="Times New Roman"/>
          <w:szCs w:val="24"/>
          <w:lang w:val="ru-RU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903A94">
        <w:rPr>
          <w:rFonts w:ascii="Times New Roman" w:hAnsi="Times New Roman"/>
          <w:szCs w:val="24"/>
          <w:lang w:val="ru-RU"/>
        </w:rPr>
        <w:t>теплосетевой</w:t>
      </w:r>
      <w:proofErr w:type="spellEnd"/>
      <w:r w:rsidRPr="00903A94">
        <w:rPr>
          <w:rFonts w:ascii="Times New Roman" w:hAnsi="Times New Roman"/>
          <w:szCs w:val="24"/>
          <w:lang w:val="ru-RU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Проверка готовности к отопительному периоду проводилась в отношении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следующих объектов</w:t>
      </w:r>
      <w:r>
        <w:rPr>
          <w:rFonts w:ascii="Times New Roman" w:hAnsi="Times New Roman"/>
          <w:sz w:val="28"/>
          <w:szCs w:val="28"/>
          <w:lang w:val="ru-RU"/>
        </w:rPr>
        <w:t xml:space="preserve"> (объекта)</w:t>
      </w:r>
      <w:r w:rsidRPr="00903A94">
        <w:rPr>
          <w:rFonts w:ascii="Times New Roman" w:hAnsi="Times New Roman"/>
          <w:sz w:val="28"/>
          <w:szCs w:val="28"/>
          <w:lang w:val="ru-RU"/>
        </w:rPr>
        <w:t>: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1.__________________________________________________________________________________;</w:t>
      </w:r>
    </w:p>
    <w:p w:rsidR="00E20401" w:rsidRPr="008B162F" w:rsidRDefault="00E20401" w:rsidP="00E20401">
      <w:pPr>
        <w:pStyle w:val="a7"/>
        <w:jc w:val="both"/>
        <w:rPr>
          <w:rFonts w:ascii="Times New Roman" w:hAnsi="Times New Roman"/>
          <w:szCs w:val="24"/>
          <w:lang w:val="ru-RU"/>
        </w:rPr>
      </w:pPr>
      <w:r w:rsidRPr="008B162F">
        <w:rPr>
          <w:rFonts w:ascii="Times New Roman" w:hAnsi="Times New Roman"/>
          <w:szCs w:val="24"/>
          <w:lang w:val="ru-RU"/>
        </w:rPr>
        <w:t>(наименование объекта, площадь в тыс. м²)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2.__________________________________________________________________________________;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lastRenderedPageBreak/>
        <w:t>3.__________________________________________________________________________________;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_______________________________________________</w:t>
      </w:r>
      <w:r w:rsidRPr="00903A94">
        <w:rPr>
          <w:rFonts w:ascii="Times New Roman" w:hAnsi="Times New Roman"/>
          <w:sz w:val="28"/>
          <w:szCs w:val="28"/>
          <w:lang w:val="ru-RU"/>
        </w:rPr>
        <w:t xml:space="preserve">, и 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Cs w:val="24"/>
          <w:lang w:val="ru-RU"/>
        </w:rPr>
      </w:pPr>
      <w:r w:rsidRPr="00903A94">
        <w:rPr>
          <w:rFonts w:ascii="Times New Roman" w:hAnsi="Times New Roman"/>
          <w:szCs w:val="24"/>
          <w:lang w:val="ru-RU"/>
        </w:rPr>
        <w:t>(Ф.И.О., должность, телефон руководителя/уполномоченного представителя потребителя)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В ходе проведения проверки готовности к отопительному периоду комиссия установила:___________________________________________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        </w:t>
      </w:r>
      <w:r w:rsidRPr="00903A94">
        <w:rPr>
          <w:rFonts w:ascii="Times New Roman" w:hAnsi="Times New Roman"/>
          <w:szCs w:val="24"/>
          <w:lang w:val="ru-RU"/>
        </w:rPr>
        <w:t>(готовность/неготовность к работе в отопительном периоде</w:t>
      </w:r>
      <w:r>
        <w:rPr>
          <w:rFonts w:ascii="Times New Roman" w:hAnsi="Times New Roman"/>
          <w:szCs w:val="24"/>
          <w:lang w:val="ru-RU"/>
        </w:rPr>
        <w:t>, иное</w:t>
      </w:r>
      <w:r w:rsidRPr="00903A94">
        <w:rPr>
          <w:rFonts w:ascii="Times New Roman" w:hAnsi="Times New Roman"/>
          <w:szCs w:val="24"/>
          <w:lang w:val="ru-RU"/>
        </w:rPr>
        <w:t>)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Вывод комиссии по итогам проведения проверки готовности к отопительному периоду:____________________________________________________________________________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Приложение к акту проверки готовности к отопительному периоду __/__ г.</w:t>
      </w:r>
      <w:proofErr w:type="gramStart"/>
      <w:r w:rsidRPr="00903A94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903A94">
        <w:rPr>
          <w:rFonts w:ascii="Times New Roman" w:hAnsi="Times New Roman"/>
          <w:sz w:val="28"/>
          <w:szCs w:val="28"/>
          <w:lang w:val="ru-RU"/>
        </w:rPr>
        <w:t>.*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Председатель комиссии:</w:t>
      </w:r>
      <w:r w:rsidRPr="00903A94">
        <w:rPr>
          <w:rFonts w:ascii="Times New Roman" w:hAnsi="Times New Roman"/>
          <w:sz w:val="28"/>
          <w:szCs w:val="28"/>
          <w:lang w:val="ru-RU"/>
        </w:rPr>
        <w:tab/>
        <w:t>___________________/_______________</w:t>
      </w:r>
      <w:r>
        <w:rPr>
          <w:rFonts w:ascii="Times New Roman" w:hAnsi="Times New Roman"/>
          <w:sz w:val="28"/>
          <w:szCs w:val="28"/>
          <w:lang w:val="ru-RU"/>
        </w:rPr>
        <w:t>____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                                                              </w:t>
      </w:r>
      <w:r w:rsidRPr="00903A94">
        <w:rPr>
          <w:rFonts w:ascii="Times New Roman" w:hAnsi="Times New Roman"/>
          <w:szCs w:val="24"/>
          <w:lang w:val="ru-RU"/>
        </w:rPr>
        <w:t>(подпись, расшифровка подписи)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Члены комиссии:</w:t>
      </w:r>
      <w:r w:rsidRPr="00903A94">
        <w:rPr>
          <w:rFonts w:ascii="Times New Roman" w:hAnsi="Times New Roman"/>
          <w:sz w:val="28"/>
          <w:szCs w:val="28"/>
          <w:lang w:val="ru-RU"/>
        </w:rPr>
        <w:tab/>
      </w:r>
      <w:r w:rsidRPr="00903A94">
        <w:rPr>
          <w:rFonts w:ascii="Times New Roman" w:hAnsi="Times New Roman"/>
          <w:sz w:val="28"/>
          <w:szCs w:val="28"/>
          <w:lang w:val="ru-RU"/>
        </w:rPr>
        <w:tab/>
        <w:t>___________________/_______________</w:t>
      </w:r>
      <w:r>
        <w:rPr>
          <w:rFonts w:ascii="Times New Roman" w:hAnsi="Times New Roman"/>
          <w:sz w:val="28"/>
          <w:szCs w:val="28"/>
          <w:lang w:val="ru-RU"/>
        </w:rPr>
        <w:t>_________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                                                   </w:t>
      </w:r>
      <w:r w:rsidRPr="00903A94">
        <w:rPr>
          <w:rFonts w:ascii="Times New Roman" w:hAnsi="Times New Roman"/>
          <w:szCs w:val="24"/>
          <w:lang w:val="ru-RU"/>
        </w:rPr>
        <w:t>(подпись, расшифровка подписи)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___________________/_______________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Cs w:val="24"/>
          <w:lang w:val="ru-RU"/>
        </w:rPr>
      </w:pPr>
      <w:r w:rsidRPr="00903A94">
        <w:rPr>
          <w:rFonts w:ascii="Times New Roman" w:hAnsi="Times New Roman"/>
          <w:szCs w:val="24"/>
          <w:lang w:val="ru-RU"/>
        </w:rPr>
        <w:t>(подпись, расшифровка подписи)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___________________/_______________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Cs w:val="24"/>
          <w:lang w:val="ru-RU"/>
        </w:rPr>
      </w:pPr>
      <w:r w:rsidRPr="00903A94">
        <w:rPr>
          <w:rFonts w:ascii="Times New Roman" w:hAnsi="Times New Roman"/>
          <w:szCs w:val="24"/>
          <w:lang w:val="ru-RU"/>
        </w:rPr>
        <w:t>(подпись, расшифровка подписи)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___________________/_______________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Cs w:val="24"/>
          <w:lang w:val="ru-RU"/>
        </w:rPr>
      </w:pPr>
      <w:r w:rsidRPr="00903A94">
        <w:rPr>
          <w:rFonts w:ascii="Times New Roman" w:hAnsi="Times New Roman"/>
          <w:szCs w:val="24"/>
          <w:lang w:val="ru-RU"/>
        </w:rPr>
        <w:t>(подпись, расшифровка подписи)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___________________/_______________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Cs w:val="24"/>
          <w:lang w:val="ru-RU"/>
        </w:rPr>
      </w:pPr>
      <w:r w:rsidRPr="00903A94">
        <w:rPr>
          <w:rFonts w:ascii="Times New Roman" w:hAnsi="Times New Roman"/>
          <w:szCs w:val="24"/>
          <w:lang w:val="ru-RU"/>
        </w:rPr>
        <w:t>(подпись, расшифровка подписи)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С актом проверки готовности ознакомлен, один экземпляр акта получил: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t>"___"____________20__г._______________________________________________________________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903A94">
        <w:rPr>
          <w:rFonts w:ascii="Times New Roman" w:hAnsi="Times New Roman"/>
          <w:szCs w:val="24"/>
          <w:lang w:val="ru-RU"/>
        </w:rPr>
        <w:t>(подпись, расшифровка подписи руководителя (его уполномоченного представителя) муниципального</w:t>
      </w:r>
      <w:proofErr w:type="gramEnd"/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Cs w:val="24"/>
          <w:lang w:val="ru-RU"/>
        </w:rPr>
      </w:pPr>
      <w:r w:rsidRPr="00903A94">
        <w:rPr>
          <w:rFonts w:ascii="Times New Roman" w:hAnsi="Times New Roman"/>
          <w:szCs w:val="24"/>
          <w:lang w:val="ru-RU"/>
        </w:rPr>
        <w:t xml:space="preserve">образования, теплоснабжающей организации, </w:t>
      </w:r>
      <w:proofErr w:type="spellStart"/>
      <w:r w:rsidRPr="00903A94">
        <w:rPr>
          <w:rFonts w:ascii="Times New Roman" w:hAnsi="Times New Roman"/>
          <w:szCs w:val="24"/>
          <w:lang w:val="ru-RU"/>
        </w:rPr>
        <w:t>теплосетевой</w:t>
      </w:r>
      <w:proofErr w:type="spellEnd"/>
      <w:r w:rsidRPr="00903A94">
        <w:rPr>
          <w:rFonts w:ascii="Times New Roman" w:hAnsi="Times New Roman"/>
          <w:szCs w:val="24"/>
          <w:lang w:val="ru-RU"/>
        </w:rPr>
        <w:t xml:space="preserve"> организации, потребителя тепловой энергии,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Cs w:val="24"/>
          <w:lang w:val="ru-RU"/>
        </w:rPr>
        <w:t xml:space="preserve">в </w:t>
      </w:r>
      <w:proofErr w:type="gramStart"/>
      <w:r w:rsidRPr="00903A94">
        <w:rPr>
          <w:rFonts w:ascii="Times New Roman" w:hAnsi="Times New Roman"/>
          <w:szCs w:val="24"/>
          <w:lang w:val="ru-RU"/>
        </w:rPr>
        <w:t>отношении</w:t>
      </w:r>
      <w:proofErr w:type="gramEnd"/>
      <w:r w:rsidRPr="00903A94">
        <w:rPr>
          <w:rFonts w:ascii="Times New Roman" w:hAnsi="Times New Roman"/>
          <w:szCs w:val="24"/>
          <w:lang w:val="ru-RU"/>
        </w:rPr>
        <w:t xml:space="preserve"> которого проводилась проверка готовности к отопительному периоду)</w:t>
      </w:r>
    </w:p>
    <w:p w:rsidR="00E20401" w:rsidRPr="00903A94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0401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903A94">
        <w:rPr>
          <w:rFonts w:ascii="Times New Roman" w:hAnsi="Times New Roman"/>
          <w:sz w:val="28"/>
          <w:szCs w:val="28"/>
          <w:lang w:val="ru-RU"/>
        </w:rPr>
        <w:lastRenderedPageBreak/>
        <w:t>*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E20401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0401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0401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0401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0401" w:rsidRPr="0045720E" w:rsidRDefault="00E20401" w:rsidP="00E20401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5720E">
        <w:rPr>
          <w:rFonts w:ascii="Times New Roman" w:hAnsi="Times New Roman"/>
          <w:b/>
          <w:sz w:val="28"/>
          <w:szCs w:val="28"/>
          <w:lang w:val="ru-RU"/>
        </w:rPr>
        <w:t>Перечень замечаний к выполнению требований по готовности</w:t>
      </w:r>
    </w:p>
    <w:p w:rsidR="00E20401" w:rsidRPr="0045720E" w:rsidRDefault="00E20401" w:rsidP="00E20401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5720E">
        <w:rPr>
          <w:rFonts w:ascii="Times New Roman" w:hAnsi="Times New Roman"/>
          <w:b/>
          <w:sz w:val="28"/>
          <w:szCs w:val="28"/>
          <w:lang w:val="ru-RU"/>
        </w:rPr>
        <w:t>или при невыполнении требований по готовности к акту</w:t>
      </w:r>
    </w:p>
    <w:p w:rsidR="00E20401" w:rsidRPr="0045720E" w:rsidRDefault="00E20401" w:rsidP="00E20401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5720E">
        <w:rPr>
          <w:rFonts w:ascii="Times New Roman" w:hAnsi="Times New Roman"/>
          <w:b/>
          <w:sz w:val="28"/>
          <w:szCs w:val="28"/>
          <w:lang w:val="ru-RU"/>
        </w:rPr>
        <w:t>№___</w:t>
      </w:r>
      <w:r w:rsidR="0058799D">
        <w:rPr>
          <w:rFonts w:ascii="Times New Roman" w:hAnsi="Times New Roman"/>
          <w:b/>
          <w:sz w:val="28"/>
          <w:szCs w:val="28"/>
          <w:lang w:val="ru-RU"/>
        </w:rPr>
        <w:t>__</w:t>
      </w:r>
      <w:r w:rsidRPr="0045720E">
        <w:rPr>
          <w:rFonts w:ascii="Times New Roman" w:hAnsi="Times New Roman"/>
          <w:b/>
          <w:sz w:val="28"/>
          <w:szCs w:val="28"/>
          <w:lang w:val="ru-RU"/>
        </w:rPr>
        <w:t xml:space="preserve"> от «_____»_______________ 20__ г.</w:t>
      </w:r>
    </w:p>
    <w:p w:rsidR="00E20401" w:rsidRPr="0045720E" w:rsidRDefault="00E20401" w:rsidP="00E20401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5720E">
        <w:rPr>
          <w:rFonts w:ascii="Times New Roman" w:hAnsi="Times New Roman"/>
          <w:b/>
          <w:sz w:val="28"/>
          <w:szCs w:val="28"/>
          <w:lang w:val="ru-RU"/>
        </w:rPr>
        <w:t>проверки готовности к отопительному периоду.</w:t>
      </w:r>
    </w:p>
    <w:p w:rsidR="00E20401" w:rsidRPr="0045720E" w:rsidRDefault="00E20401" w:rsidP="00E20401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20401" w:rsidRPr="0045720E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45720E">
        <w:rPr>
          <w:rFonts w:ascii="Times New Roman" w:hAnsi="Times New Roman"/>
          <w:sz w:val="28"/>
          <w:szCs w:val="28"/>
          <w:lang w:val="ru-RU"/>
        </w:rPr>
        <w:t>1._________________________________________________________________________________________________________________________________________________________</w:t>
      </w:r>
    </w:p>
    <w:p w:rsidR="00E20401" w:rsidRPr="0045720E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0401" w:rsidRPr="0045720E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45720E">
        <w:rPr>
          <w:rFonts w:ascii="Times New Roman" w:hAnsi="Times New Roman"/>
          <w:sz w:val="28"/>
          <w:szCs w:val="28"/>
          <w:lang w:val="ru-RU"/>
        </w:rPr>
        <w:t>Срок устранения -______________________</w:t>
      </w:r>
    </w:p>
    <w:p w:rsidR="00E20401" w:rsidRPr="0045720E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45720E">
        <w:rPr>
          <w:rFonts w:ascii="Times New Roman" w:hAnsi="Times New Roman"/>
          <w:sz w:val="28"/>
          <w:szCs w:val="28"/>
          <w:lang w:val="ru-RU"/>
        </w:rPr>
        <w:tab/>
      </w:r>
      <w:r w:rsidRPr="0045720E">
        <w:rPr>
          <w:rFonts w:ascii="Times New Roman" w:hAnsi="Times New Roman"/>
          <w:sz w:val="28"/>
          <w:szCs w:val="28"/>
          <w:lang w:val="ru-RU"/>
        </w:rPr>
        <w:tab/>
      </w:r>
      <w:r w:rsidRPr="0045720E">
        <w:rPr>
          <w:rFonts w:ascii="Times New Roman" w:hAnsi="Times New Roman"/>
          <w:sz w:val="28"/>
          <w:szCs w:val="28"/>
          <w:lang w:val="ru-RU"/>
        </w:rPr>
        <w:tab/>
      </w:r>
      <w:r w:rsidRPr="0045720E">
        <w:rPr>
          <w:rFonts w:ascii="Times New Roman" w:hAnsi="Times New Roman"/>
          <w:sz w:val="28"/>
          <w:szCs w:val="28"/>
          <w:lang w:val="ru-RU"/>
        </w:rPr>
        <w:tab/>
        <w:t>(дата)</w:t>
      </w:r>
    </w:p>
    <w:p w:rsidR="00E20401" w:rsidRPr="0045720E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45720E">
        <w:rPr>
          <w:rFonts w:ascii="Times New Roman" w:hAnsi="Times New Roman"/>
          <w:sz w:val="28"/>
          <w:szCs w:val="28"/>
          <w:lang w:val="ru-RU"/>
        </w:rPr>
        <w:t>2._________________________________________________________________________________________________________________________________________________________</w:t>
      </w:r>
    </w:p>
    <w:p w:rsidR="00E20401" w:rsidRPr="0045720E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0401" w:rsidRPr="0045720E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45720E">
        <w:rPr>
          <w:rFonts w:ascii="Times New Roman" w:hAnsi="Times New Roman"/>
          <w:sz w:val="28"/>
          <w:szCs w:val="28"/>
          <w:lang w:val="ru-RU"/>
        </w:rPr>
        <w:t>Срок устранения -______________________</w:t>
      </w:r>
    </w:p>
    <w:p w:rsidR="00E20401" w:rsidRPr="0045720E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45720E">
        <w:rPr>
          <w:rFonts w:ascii="Times New Roman" w:hAnsi="Times New Roman"/>
          <w:sz w:val="28"/>
          <w:szCs w:val="28"/>
          <w:lang w:val="ru-RU"/>
        </w:rPr>
        <w:tab/>
      </w:r>
      <w:r w:rsidRPr="0045720E">
        <w:rPr>
          <w:rFonts w:ascii="Times New Roman" w:hAnsi="Times New Roman"/>
          <w:sz w:val="28"/>
          <w:szCs w:val="28"/>
          <w:lang w:val="ru-RU"/>
        </w:rPr>
        <w:tab/>
      </w:r>
      <w:r w:rsidRPr="0045720E">
        <w:rPr>
          <w:rFonts w:ascii="Times New Roman" w:hAnsi="Times New Roman"/>
          <w:sz w:val="28"/>
          <w:szCs w:val="28"/>
          <w:lang w:val="ru-RU"/>
        </w:rPr>
        <w:tab/>
      </w:r>
      <w:r w:rsidRPr="0045720E">
        <w:rPr>
          <w:rFonts w:ascii="Times New Roman" w:hAnsi="Times New Roman"/>
          <w:sz w:val="28"/>
          <w:szCs w:val="28"/>
          <w:lang w:val="ru-RU"/>
        </w:rPr>
        <w:tab/>
        <w:t>(дата)</w:t>
      </w:r>
    </w:p>
    <w:p w:rsidR="00E20401" w:rsidRPr="0045720E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45720E">
        <w:rPr>
          <w:rFonts w:ascii="Times New Roman" w:hAnsi="Times New Roman"/>
          <w:sz w:val="28"/>
          <w:szCs w:val="28"/>
          <w:lang w:val="ru-RU"/>
        </w:rPr>
        <w:t>3._________________________________________________________________________________________________________________________________________________________</w:t>
      </w:r>
    </w:p>
    <w:p w:rsidR="00E20401" w:rsidRPr="0045720E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0401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45720E">
        <w:rPr>
          <w:rFonts w:ascii="Times New Roman" w:hAnsi="Times New Roman"/>
          <w:sz w:val="28"/>
          <w:szCs w:val="28"/>
          <w:lang w:val="ru-RU"/>
        </w:rPr>
        <w:t>Срок устранения -______________________</w:t>
      </w:r>
    </w:p>
    <w:p w:rsidR="00E20401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0401" w:rsidRPr="00234976" w:rsidRDefault="00E20401" w:rsidP="00E20401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0401" w:rsidRDefault="00E20401" w:rsidP="00E204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0401" w:rsidRDefault="00E20401" w:rsidP="00E204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0401" w:rsidRDefault="00E20401" w:rsidP="00E204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0401" w:rsidRDefault="00E20401" w:rsidP="00E204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0401" w:rsidRDefault="00E20401" w:rsidP="00E204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0401" w:rsidRDefault="00E20401" w:rsidP="00E204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0401" w:rsidRPr="0045720E" w:rsidRDefault="00E20401" w:rsidP="00E204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0401" w:rsidRDefault="00E20401" w:rsidP="00E204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6076" w:rsidRDefault="00426076" w:rsidP="00E204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6076" w:rsidRPr="0045720E" w:rsidRDefault="00426076" w:rsidP="00E204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0401" w:rsidRPr="0045720E" w:rsidRDefault="00E20401" w:rsidP="00E204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0401" w:rsidRDefault="00E20401" w:rsidP="00E204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0401" w:rsidRDefault="00E20401" w:rsidP="00E204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0401" w:rsidRDefault="00E20401" w:rsidP="00E204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0401" w:rsidRDefault="00E20401" w:rsidP="00E204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0401" w:rsidRPr="0045720E" w:rsidRDefault="00E20401" w:rsidP="00E20401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45720E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20E">
        <w:rPr>
          <w:rFonts w:ascii="Times New Roman" w:hAnsi="Times New Roman" w:cs="Times New Roman"/>
          <w:sz w:val="28"/>
          <w:szCs w:val="28"/>
        </w:rPr>
        <w:t>3</w:t>
      </w:r>
    </w:p>
    <w:p w:rsidR="00E20401" w:rsidRPr="0045720E" w:rsidRDefault="00E20401" w:rsidP="00E20401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45720E">
        <w:rPr>
          <w:rFonts w:ascii="Times New Roman" w:hAnsi="Times New Roman" w:cs="Times New Roman"/>
          <w:sz w:val="28"/>
          <w:szCs w:val="28"/>
        </w:rPr>
        <w:t>рограмме по проведению</w:t>
      </w:r>
    </w:p>
    <w:p w:rsidR="00E20401" w:rsidRPr="0045720E" w:rsidRDefault="00E20401" w:rsidP="00E20401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45720E">
        <w:rPr>
          <w:rFonts w:ascii="Times New Roman" w:hAnsi="Times New Roman" w:cs="Times New Roman"/>
          <w:sz w:val="28"/>
          <w:szCs w:val="28"/>
        </w:rPr>
        <w:t xml:space="preserve"> проверки готовности </w:t>
      </w:r>
    </w:p>
    <w:p w:rsidR="00E20401" w:rsidRPr="0045720E" w:rsidRDefault="00E20401" w:rsidP="00E20401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45720E">
        <w:rPr>
          <w:rFonts w:ascii="Times New Roman" w:hAnsi="Times New Roman" w:cs="Times New Roman"/>
          <w:sz w:val="28"/>
          <w:szCs w:val="28"/>
        </w:rPr>
        <w:t>к отопительному периоду</w:t>
      </w:r>
    </w:p>
    <w:p w:rsidR="00E20401" w:rsidRPr="0045720E" w:rsidRDefault="00A718BE" w:rsidP="00E20401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CC398B">
        <w:rPr>
          <w:rFonts w:ascii="Times New Roman" w:hAnsi="Times New Roman" w:cs="Times New Roman"/>
          <w:sz w:val="28"/>
          <w:szCs w:val="28"/>
        </w:rPr>
        <w:t>-2021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20401" w:rsidRPr="0045720E" w:rsidRDefault="00E20401" w:rsidP="00E20401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45720E">
        <w:rPr>
          <w:rFonts w:ascii="Times New Roman" w:hAnsi="Times New Roman" w:cs="Times New Roman"/>
          <w:sz w:val="28"/>
          <w:szCs w:val="28"/>
        </w:rPr>
        <w:t>теплоснабжающих</w:t>
      </w:r>
    </w:p>
    <w:p w:rsidR="00E20401" w:rsidRPr="0045720E" w:rsidRDefault="00E20401" w:rsidP="00E20401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45720E">
        <w:rPr>
          <w:rFonts w:ascii="Times New Roman" w:hAnsi="Times New Roman" w:cs="Times New Roman"/>
          <w:sz w:val="28"/>
          <w:szCs w:val="28"/>
        </w:rPr>
        <w:t>организаций и</w:t>
      </w:r>
    </w:p>
    <w:p w:rsidR="00E20401" w:rsidRPr="0045720E" w:rsidRDefault="00E20401" w:rsidP="00E20401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45720E">
        <w:rPr>
          <w:rFonts w:ascii="Times New Roman" w:hAnsi="Times New Roman" w:cs="Times New Roman"/>
          <w:sz w:val="28"/>
          <w:szCs w:val="28"/>
        </w:rPr>
        <w:t>потребителей тепловой энергии</w:t>
      </w:r>
    </w:p>
    <w:p w:rsidR="00E20401" w:rsidRPr="0045720E" w:rsidRDefault="00E20401" w:rsidP="00E20401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5C399C">
        <w:rPr>
          <w:rFonts w:ascii="Times New Roman" w:hAnsi="Times New Roman" w:cs="Times New Roman"/>
          <w:sz w:val="28"/>
          <w:szCs w:val="28"/>
        </w:rPr>
        <w:t>рабочего поселка</w:t>
      </w:r>
      <w:r w:rsidRPr="0045720E">
        <w:rPr>
          <w:rFonts w:ascii="Times New Roman" w:hAnsi="Times New Roman" w:cs="Times New Roman"/>
          <w:sz w:val="28"/>
          <w:szCs w:val="28"/>
        </w:rPr>
        <w:t xml:space="preserve"> Мошково</w:t>
      </w:r>
    </w:p>
    <w:p w:rsidR="00E20401" w:rsidRPr="0045720E" w:rsidRDefault="00E20401" w:rsidP="00E20401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45720E">
        <w:rPr>
          <w:rFonts w:ascii="Times New Roman" w:hAnsi="Times New Roman" w:cs="Times New Roman"/>
          <w:sz w:val="28"/>
          <w:szCs w:val="28"/>
        </w:rPr>
        <w:t>Мошковского района</w:t>
      </w:r>
    </w:p>
    <w:p w:rsidR="00E20401" w:rsidRDefault="00E20401" w:rsidP="00E20401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45720E">
        <w:rPr>
          <w:rFonts w:ascii="Times New Roman" w:hAnsi="Times New Roman" w:cs="Times New Roman"/>
          <w:sz w:val="28"/>
          <w:szCs w:val="28"/>
        </w:rPr>
        <w:t>Новосиби</w:t>
      </w:r>
      <w:r>
        <w:rPr>
          <w:rFonts w:ascii="Times New Roman" w:hAnsi="Times New Roman" w:cs="Times New Roman"/>
          <w:sz w:val="28"/>
          <w:szCs w:val="28"/>
        </w:rPr>
        <w:t>рской области</w:t>
      </w:r>
    </w:p>
    <w:p w:rsidR="00E20401" w:rsidRDefault="00E20401" w:rsidP="00E20401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E20401" w:rsidRDefault="00E20401" w:rsidP="00E20401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E20401" w:rsidRDefault="00E20401" w:rsidP="00E204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0401" w:rsidRPr="00234976" w:rsidRDefault="00E20401" w:rsidP="00E2040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976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E20401" w:rsidRPr="00234976" w:rsidRDefault="00E20401" w:rsidP="00E2040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976">
        <w:rPr>
          <w:rFonts w:ascii="Times New Roman" w:hAnsi="Times New Roman" w:cs="Times New Roman"/>
          <w:b/>
          <w:sz w:val="28"/>
          <w:szCs w:val="28"/>
        </w:rPr>
        <w:t>готовности к о</w:t>
      </w:r>
      <w:r>
        <w:rPr>
          <w:rFonts w:ascii="Times New Roman" w:hAnsi="Times New Roman" w:cs="Times New Roman"/>
          <w:b/>
          <w:sz w:val="28"/>
          <w:szCs w:val="28"/>
        </w:rPr>
        <w:t>топительному периоду _______/________</w:t>
      </w:r>
      <w:r w:rsidRPr="00234976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E20401" w:rsidRPr="00234976" w:rsidRDefault="00E20401" w:rsidP="00E204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20401" w:rsidRPr="00234976" w:rsidRDefault="00E20401" w:rsidP="00E20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34976">
        <w:rPr>
          <w:rFonts w:ascii="Times New Roman" w:hAnsi="Times New Roman" w:cs="Times New Roman"/>
          <w:sz w:val="28"/>
          <w:szCs w:val="28"/>
        </w:rPr>
        <w:t>Выдан __________________________________________________________________,</w:t>
      </w:r>
    </w:p>
    <w:p w:rsidR="00E20401" w:rsidRPr="003644B3" w:rsidRDefault="00E20401" w:rsidP="00E204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44B3">
        <w:rPr>
          <w:rFonts w:ascii="Times New Roman" w:hAnsi="Times New Roman" w:cs="Times New Roman"/>
          <w:sz w:val="24"/>
          <w:szCs w:val="24"/>
        </w:rPr>
        <w:t>(полное наименование теплоснабжающей  организации потребителя тепловой энергии, в отношении которого проводилась проверка готовности к отопительному периоду)</w:t>
      </w:r>
    </w:p>
    <w:p w:rsidR="00E20401" w:rsidRPr="00234976" w:rsidRDefault="00E20401" w:rsidP="00E204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0401" w:rsidRPr="00234976" w:rsidRDefault="00E20401" w:rsidP="00E20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4976">
        <w:rPr>
          <w:rFonts w:ascii="Times New Roman" w:hAnsi="Times New Roman" w:cs="Times New Roman"/>
          <w:sz w:val="28"/>
          <w:szCs w:val="28"/>
        </w:rPr>
        <w:t>В отношении следующих объектов, по которым проводилась проверка  готовности к отопительному периоду:</w:t>
      </w:r>
    </w:p>
    <w:p w:rsidR="00E20401" w:rsidRPr="00234976" w:rsidRDefault="00E20401" w:rsidP="00E204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20401" w:rsidRPr="00234976" w:rsidRDefault="00E20401" w:rsidP="00E20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34976">
        <w:rPr>
          <w:rFonts w:ascii="Times New Roman" w:hAnsi="Times New Roman" w:cs="Times New Roman"/>
          <w:sz w:val="28"/>
          <w:szCs w:val="28"/>
        </w:rPr>
        <w:t>1. ________________________________________________________________;</w:t>
      </w:r>
    </w:p>
    <w:p w:rsidR="00E20401" w:rsidRPr="00234976" w:rsidRDefault="00E20401" w:rsidP="00E20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34976">
        <w:rPr>
          <w:rFonts w:ascii="Times New Roman" w:hAnsi="Times New Roman" w:cs="Times New Roman"/>
          <w:sz w:val="28"/>
          <w:szCs w:val="28"/>
        </w:rPr>
        <w:t>2. ________________________________________________________________;</w:t>
      </w:r>
    </w:p>
    <w:p w:rsidR="00E20401" w:rsidRPr="00234976" w:rsidRDefault="00E20401" w:rsidP="00E20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34976">
        <w:rPr>
          <w:rFonts w:ascii="Times New Roman" w:hAnsi="Times New Roman" w:cs="Times New Roman"/>
          <w:sz w:val="28"/>
          <w:szCs w:val="28"/>
        </w:rPr>
        <w:t>3. ________________________________________________________________;</w:t>
      </w:r>
    </w:p>
    <w:p w:rsidR="00E20401" w:rsidRPr="00234976" w:rsidRDefault="00E20401" w:rsidP="00E20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34976">
        <w:rPr>
          <w:rFonts w:ascii="Times New Roman" w:hAnsi="Times New Roman" w:cs="Times New Roman"/>
          <w:sz w:val="28"/>
          <w:szCs w:val="28"/>
        </w:rPr>
        <w:t>4.________________________________________________________________;</w:t>
      </w:r>
    </w:p>
    <w:p w:rsidR="00E20401" w:rsidRPr="00234976" w:rsidRDefault="00E20401" w:rsidP="00E204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20401" w:rsidRPr="00234976" w:rsidRDefault="00E20401" w:rsidP="00E20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34976"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:rsidR="00E20401" w:rsidRPr="00234976" w:rsidRDefault="00E20401" w:rsidP="00E204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20401" w:rsidRPr="00234976" w:rsidRDefault="00E20401" w:rsidP="00E20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34976">
        <w:rPr>
          <w:rFonts w:ascii="Times New Roman" w:hAnsi="Times New Roman" w:cs="Times New Roman"/>
          <w:sz w:val="28"/>
          <w:szCs w:val="28"/>
        </w:rPr>
        <w:t>Акт проверки готовности к отоп</w:t>
      </w:r>
      <w:r>
        <w:rPr>
          <w:rFonts w:ascii="Times New Roman" w:hAnsi="Times New Roman" w:cs="Times New Roman"/>
          <w:sz w:val="28"/>
          <w:szCs w:val="28"/>
        </w:rPr>
        <w:t xml:space="preserve">ительному периоду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 </w:t>
      </w:r>
      <w:r w:rsidRPr="00234976">
        <w:rPr>
          <w:rFonts w:ascii="Times New Roman" w:hAnsi="Times New Roman" w:cs="Times New Roman"/>
          <w:sz w:val="28"/>
          <w:szCs w:val="28"/>
        </w:rPr>
        <w:t>№ ______.</w:t>
      </w:r>
    </w:p>
    <w:p w:rsidR="00E20401" w:rsidRPr="00234976" w:rsidRDefault="00E20401" w:rsidP="00E204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20401" w:rsidRPr="00234976" w:rsidRDefault="00E20401" w:rsidP="00E20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34976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________________________________________________</w:t>
      </w:r>
    </w:p>
    <w:p w:rsidR="00E20401" w:rsidRPr="003644B3" w:rsidRDefault="00E20401" w:rsidP="00E20401">
      <w:pPr>
        <w:pStyle w:val="ConsPlusNonformat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3644B3">
        <w:rPr>
          <w:rFonts w:ascii="Times New Roman" w:hAnsi="Times New Roman" w:cs="Times New Roman"/>
          <w:sz w:val="24"/>
          <w:szCs w:val="24"/>
        </w:rPr>
        <w:t>(подпи</w:t>
      </w:r>
      <w:r w:rsidR="00304EA3">
        <w:rPr>
          <w:rFonts w:ascii="Times New Roman" w:hAnsi="Times New Roman" w:cs="Times New Roman"/>
          <w:sz w:val="24"/>
          <w:szCs w:val="24"/>
        </w:rPr>
        <w:t>сь, расшифровка подписи лица</w:t>
      </w:r>
    </w:p>
    <w:p w:rsidR="00E20401" w:rsidRPr="003644B3" w:rsidRDefault="00E20401" w:rsidP="00E20401">
      <w:pPr>
        <w:pStyle w:val="ConsPlusNonformat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4B3">
        <w:rPr>
          <w:rFonts w:ascii="Times New Roman" w:hAnsi="Times New Roman" w:cs="Times New Roman"/>
          <w:sz w:val="24"/>
          <w:szCs w:val="24"/>
        </w:rPr>
        <w:t>уполномоченного органа, образовавшего</w:t>
      </w:r>
    </w:p>
    <w:p w:rsidR="00E20401" w:rsidRPr="003644B3" w:rsidRDefault="00E20401" w:rsidP="00E20401">
      <w:pPr>
        <w:pStyle w:val="ConsPlusNonformat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3644B3">
        <w:rPr>
          <w:rFonts w:ascii="Times New Roman" w:hAnsi="Times New Roman" w:cs="Times New Roman"/>
          <w:sz w:val="24"/>
          <w:szCs w:val="24"/>
        </w:rPr>
        <w:t>комиссию по проведению проверки</w:t>
      </w:r>
    </w:p>
    <w:p w:rsidR="00E20401" w:rsidRPr="003644B3" w:rsidRDefault="00E20401" w:rsidP="00E20401">
      <w:pPr>
        <w:pStyle w:val="ConsPlusNonformat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3644B3">
        <w:rPr>
          <w:rFonts w:ascii="Times New Roman" w:hAnsi="Times New Roman" w:cs="Times New Roman"/>
          <w:sz w:val="24"/>
          <w:szCs w:val="24"/>
        </w:rPr>
        <w:t>готовности к отопительному периоду)</w:t>
      </w:r>
    </w:p>
    <w:p w:rsidR="00E20401" w:rsidRPr="00234976" w:rsidRDefault="00E20401" w:rsidP="00E20401">
      <w:pPr>
        <w:jc w:val="both"/>
        <w:rPr>
          <w:szCs w:val="28"/>
        </w:rPr>
      </w:pPr>
    </w:p>
    <w:p w:rsidR="00E20401" w:rsidRPr="00234976" w:rsidRDefault="00E20401" w:rsidP="00E20401">
      <w:pPr>
        <w:jc w:val="both"/>
        <w:rPr>
          <w:szCs w:val="28"/>
        </w:rPr>
      </w:pPr>
    </w:p>
    <w:p w:rsidR="00E20401" w:rsidRPr="00234976" w:rsidRDefault="00E20401" w:rsidP="00E204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20401" w:rsidRPr="00234976" w:rsidRDefault="00E20401" w:rsidP="00E20401">
      <w:pPr>
        <w:rPr>
          <w:szCs w:val="28"/>
        </w:rPr>
      </w:pPr>
    </w:p>
    <w:p w:rsidR="00E20401" w:rsidRDefault="00E20401" w:rsidP="00696C67">
      <w:pPr>
        <w:pStyle w:val="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5729A7" w:rsidRDefault="005729A7" w:rsidP="005729A7">
      <w:pPr>
        <w:pStyle w:val="3"/>
        <w:spacing w:after="0"/>
        <w:ind w:left="4820"/>
        <w:jc w:val="center"/>
        <w:rPr>
          <w:rFonts w:ascii="Times New Roman" w:hAnsi="Times New Roman"/>
          <w:sz w:val="28"/>
          <w:szCs w:val="28"/>
        </w:rPr>
      </w:pPr>
    </w:p>
    <w:p w:rsidR="005729A7" w:rsidRDefault="005729A7" w:rsidP="005729A7">
      <w:pPr>
        <w:pStyle w:val="3"/>
        <w:spacing w:after="0"/>
        <w:ind w:left="4820"/>
        <w:jc w:val="center"/>
        <w:rPr>
          <w:rFonts w:ascii="Times New Roman" w:hAnsi="Times New Roman"/>
          <w:sz w:val="28"/>
          <w:szCs w:val="28"/>
        </w:rPr>
      </w:pPr>
    </w:p>
    <w:p w:rsidR="00426076" w:rsidRDefault="00426076" w:rsidP="005729A7">
      <w:pPr>
        <w:pStyle w:val="3"/>
        <w:spacing w:after="0"/>
        <w:ind w:left="4820"/>
        <w:jc w:val="center"/>
        <w:rPr>
          <w:rFonts w:ascii="Times New Roman" w:hAnsi="Times New Roman"/>
          <w:sz w:val="28"/>
          <w:szCs w:val="28"/>
        </w:rPr>
      </w:pPr>
    </w:p>
    <w:p w:rsidR="005729A7" w:rsidRDefault="005729A7" w:rsidP="00E20401">
      <w:pPr>
        <w:pStyle w:val="3"/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 w:rsidRPr="005729A7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E20401" w:rsidRPr="005729A7" w:rsidRDefault="00E20401" w:rsidP="00E20401">
      <w:pPr>
        <w:pStyle w:val="3"/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5729A7" w:rsidRPr="005729A7" w:rsidRDefault="00E20401" w:rsidP="00E20401">
      <w:pPr>
        <w:pStyle w:val="3"/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="005729A7" w:rsidRPr="005729A7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5729A7" w:rsidRPr="005729A7" w:rsidRDefault="005C399C" w:rsidP="00E20401">
      <w:pPr>
        <w:pStyle w:val="3"/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 w:rsidRPr="005C399C">
        <w:rPr>
          <w:rFonts w:ascii="Times New Roman" w:hAnsi="Times New Roman"/>
          <w:sz w:val="28"/>
          <w:szCs w:val="28"/>
        </w:rPr>
        <w:t>рабочего поселка</w:t>
      </w:r>
      <w:r w:rsidR="005729A7" w:rsidRPr="005729A7">
        <w:rPr>
          <w:rFonts w:ascii="Times New Roman" w:hAnsi="Times New Roman"/>
          <w:sz w:val="28"/>
          <w:szCs w:val="28"/>
        </w:rPr>
        <w:t xml:space="preserve"> Мошково</w:t>
      </w:r>
    </w:p>
    <w:p w:rsidR="005729A7" w:rsidRPr="005729A7" w:rsidRDefault="005729A7" w:rsidP="00E20401">
      <w:pPr>
        <w:pStyle w:val="3"/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 w:rsidRPr="005729A7">
        <w:rPr>
          <w:rFonts w:ascii="Times New Roman" w:hAnsi="Times New Roman"/>
          <w:sz w:val="28"/>
          <w:szCs w:val="28"/>
        </w:rPr>
        <w:t>Мошковского района</w:t>
      </w:r>
    </w:p>
    <w:p w:rsidR="005729A7" w:rsidRPr="005729A7" w:rsidRDefault="005729A7" w:rsidP="00E20401">
      <w:pPr>
        <w:pStyle w:val="3"/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 w:rsidRPr="005729A7">
        <w:rPr>
          <w:rFonts w:ascii="Times New Roman" w:hAnsi="Times New Roman"/>
          <w:sz w:val="28"/>
          <w:szCs w:val="28"/>
        </w:rPr>
        <w:t>Новосибирской области</w:t>
      </w:r>
    </w:p>
    <w:p w:rsidR="005729A7" w:rsidRDefault="0058799D" w:rsidP="005729A7">
      <w:pPr>
        <w:pStyle w:val="3"/>
        <w:spacing w:after="0"/>
        <w:ind w:left="5245"/>
        <w:jc w:val="center"/>
        <w:rPr>
          <w:rFonts w:ascii="Times New Roman" w:hAnsi="Times New Roman"/>
          <w:sz w:val="28"/>
          <w:szCs w:val="28"/>
        </w:rPr>
      </w:pPr>
      <w:r w:rsidRPr="0058799D">
        <w:rPr>
          <w:rFonts w:ascii="Times New Roman" w:hAnsi="Times New Roman"/>
          <w:sz w:val="28"/>
          <w:szCs w:val="28"/>
        </w:rPr>
        <w:t>от «20» июля 2020 г. № 270</w:t>
      </w:r>
    </w:p>
    <w:p w:rsidR="005729A7" w:rsidRDefault="005729A7" w:rsidP="005729A7">
      <w:pPr>
        <w:pStyle w:val="3"/>
        <w:spacing w:after="0"/>
        <w:ind w:left="5245"/>
        <w:jc w:val="center"/>
        <w:rPr>
          <w:rFonts w:ascii="Times New Roman" w:hAnsi="Times New Roman"/>
          <w:sz w:val="28"/>
          <w:szCs w:val="28"/>
        </w:rPr>
      </w:pPr>
    </w:p>
    <w:p w:rsidR="005729A7" w:rsidRDefault="005729A7" w:rsidP="005729A7">
      <w:pPr>
        <w:pStyle w:val="3"/>
        <w:spacing w:after="0"/>
        <w:ind w:left="5245"/>
        <w:jc w:val="center"/>
        <w:rPr>
          <w:rFonts w:ascii="Times New Roman" w:hAnsi="Times New Roman"/>
          <w:sz w:val="28"/>
          <w:szCs w:val="28"/>
        </w:rPr>
      </w:pPr>
    </w:p>
    <w:p w:rsidR="005729A7" w:rsidRPr="005729A7" w:rsidRDefault="005729A7" w:rsidP="003F027D">
      <w:pPr>
        <w:pStyle w:val="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729A7">
        <w:rPr>
          <w:rFonts w:ascii="Times New Roman" w:hAnsi="Times New Roman"/>
          <w:b/>
          <w:sz w:val="28"/>
          <w:szCs w:val="28"/>
        </w:rPr>
        <w:t>ПОЛОЖЕНИЕ</w:t>
      </w:r>
    </w:p>
    <w:p w:rsidR="005729A7" w:rsidRPr="005729A7" w:rsidRDefault="0045720E" w:rsidP="003F027D">
      <w:pPr>
        <w:pStyle w:val="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комиссии </w:t>
      </w:r>
      <w:r w:rsidR="005729A7" w:rsidRPr="005729A7">
        <w:rPr>
          <w:rFonts w:ascii="Times New Roman" w:hAnsi="Times New Roman"/>
          <w:b/>
          <w:sz w:val="28"/>
          <w:szCs w:val="28"/>
        </w:rPr>
        <w:t xml:space="preserve">по проведению проверки готовности </w:t>
      </w:r>
      <w:proofErr w:type="gramStart"/>
      <w:r w:rsidR="005729A7" w:rsidRPr="005729A7">
        <w:rPr>
          <w:rFonts w:ascii="Times New Roman" w:hAnsi="Times New Roman"/>
          <w:b/>
          <w:sz w:val="28"/>
          <w:szCs w:val="28"/>
        </w:rPr>
        <w:t>к</w:t>
      </w:r>
      <w:proofErr w:type="gramEnd"/>
      <w:r w:rsidR="005729A7" w:rsidRPr="005729A7">
        <w:rPr>
          <w:rFonts w:ascii="Times New Roman" w:hAnsi="Times New Roman"/>
          <w:b/>
          <w:sz w:val="28"/>
          <w:szCs w:val="28"/>
        </w:rPr>
        <w:t xml:space="preserve"> отопительному</w:t>
      </w:r>
    </w:p>
    <w:p w:rsidR="005729A7" w:rsidRPr="005729A7" w:rsidRDefault="005B00B3" w:rsidP="003F027D">
      <w:pPr>
        <w:pStyle w:val="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периоду 2020</w:t>
      </w:r>
      <w:r w:rsidR="005729A7" w:rsidRPr="005729A7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1</w:t>
      </w:r>
      <w:bookmarkStart w:id="0" w:name="_GoBack"/>
      <w:bookmarkEnd w:id="0"/>
      <w:r w:rsidR="00A718BE">
        <w:rPr>
          <w:rFonts w:ascii="Times New Roman" w:hAnsi="Times New Roman"/>
          <w:b/>
          <w:sz w:val="28"/>
          <w:szCs w:val="28"/>
        </w:rPr>
        <w:t xml:space="preserve"> годов</w:t>
      </w:r>
      <w:r w:rsidR="003F027D">
        <w:rPr>
          <w:rFonts w:ascii="Times New Roman" w:hAnsi="Times New Roman"/>
          <w:b/>
          <w:sz w:val="28"/>
          <w:szCs w:val="28"/>
        </w:rPr>
        <w:t xml:space="preserve"> теплоснабжающих, </w:t>
      </w:r>
      <w:proofErr w:type="spellStart"/>
      <w:r w:rsidR="003F027D">
        <w:rPr>
          <w:rFonts w:ascii="Times New Roman" w:hAnsi="Times New Roman"/>
          <w:b/>
          <w:sz w:val="28"/>
          <w:szCs w:val="28"/>
        </w:rPr>
        <w:t>теплосетевых</w:t>
      </w:r>
      <w:proofErr w:type="spellEnd"/>
      <w:r w:rsidR="003F027D">
        <w:rPr>
          <w:rFonts w:ascii="Times New Roman" w:hAnsi="Times New Roman"/>
          <w:b/>
          <w:sz w:val="28"/>
          <w:szCs w:val="28"/>
        </w:rPr>
        <w:t xml:space="preserve"> </w:t>
      </w:r>
      <w:r w:rsidR="005729A7" w:rsidRPr="005729A7">
        <w:rPr>
          <w:rFonts w:ascii="Times New Roman" w:hAnsi="Times New Roman"/>
          <w:b/>
          <w:sz w:val="28"/>
          <w:szCs w:val="28"/>
        </w:rPr>
        <w:t>организаций</w:t>
      </w:r>
      <w:r w:rsidR="00DA7491">
        <w:rPr>
          <w:rFonts w:ascii="Times New Roman" w:hAnsi="Times New Roman"/>
          <w:b/>
          <w:sz w:val="28"/>
          <w:szCs w:val="28"/>
        </w:rPr>
        <w:t xml:space="preserve"> и</w:t>
      </w:r>
      <w:r w:rsidR="003F027D" w:rsidRPr="003F027D">
        <w:rPr>
          <w:rFonts w:ascii="Times New Roman" w:hAnsi="Times New Roman"/>
          <w:b/>
          <w:sz w:val="28"/>
          <w:szCs w:val="28"/>
        </w:rPr>
        <w:t xml:space="preserve"> </w:t>
      </w:r>
      <w:r w:rsidR="003F027D" w:rsidRPr="005729A7">
        <w:rPr>
          <w:rFonts w:ascii="Times New Roman" w:hAnsi="Times New Roman"/>
          <w:b/>
          <w:sz w:val="28"/>
          <w:szCs w:val="28"/>
        </w:rPr>
        <w:t>потребителей тепловой энергии</w:t>
      </w:r>
    </w:p>
    <w:p w:rsidR="005729A7" w:rsidRPr="005729A7" w:rsidRDefault="005C399C" w:rsidP="003F027D">
      <w:pPr>
        <w:pStyle w:val="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C399C">
        <w:rPr>
          <w:rFonts w:ascii="Times New Roman" w:hAnsi="Times New Roman"/>
          <w:b/>
          <w:sz w:val="28"/>
          <w:szCs w:val="28"/>
        </w:rPr>
        <w:t>рабочего поселка</w:t>
      </w:r>
      <w:r w:rsidR="003F027D">
        <w:rPr>
          <w:rFonts w:ascii="Times New Roman" w:hAnsi="Times New Roman"/>
          <w:b/>
          <w:sz w:val="28"/>
          <w:szCs w:val="28"/>
        </w:rPr>
        <w:t xml:space="preserve"> Мошково</w:t>
      </w:r>
      <w:r w:rsidR="005729A7" w:rsidRPr="005729A7">
        <w:rPr>
          <w:rFonts w:ascii="Times New Roman" w:hAnsi="Times New Roman"/>
          <w:b/>
          <w:sz w:val="28"/>
          <w:szCs w:val="28"/>
        </w:rPr>
        <w:t xml:space="preserve"> Мошковского района Новосибирской области</w:t>
      </w:r>
    </w:p>
    <w:p w:rsidR="005729A7" w:rsidRPr="005729A7" w:rsidRDefault="005729A7" w:rsidP="003F027D">
      <w:pPr>
        <w:pStyle w:val="3"/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5729A7" w:rsidRPr="00B507F0" w:rsidRDefault="005729A7" w:rsidP="003F027D">
      <w:pPr>
        <w:pStyle w:val="3"/>
        <w:spacing w:after="0"/>
        <w:ind w:left="0" w:firstLine="1"/>
        <w:jc w:val="center"/>
        <w:rPr>
          <w:rFonts w:ascii="Times New Roman" w:hAnsi="Times New Roman"/>
          <w:b/>
          <w:sz w:val="28"/>
          <w:szCs w:val="28"/>
        </w:rPr>
      </w:pPr>
      <w:r w:rsidRPr="00B507F0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729A7" w:rsidRPr="005729A7" w:rsidRDefault="00B507F0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5729A7" w:rsidRPr="005729A7">
        <w:rPr>
          <w:rFonts w:ascii="Times New Roman" w:hAnsi="Times New Roman"/>
          <w:sz w:val="28"/>
          <w:szCs w:val="28"/>
        </w:rPr>
        <w:t xml:space="preserve"> Настоящее Положение о комиссии по проведению проверки готовнос</w:t>
      </w:r>
      <w:r w:rsidR="00CC398B">
        <w:rPr>
          <w:rFonts w:ascii="Times New Roman" w:hAnsi="Times New Roman"/>
          <w:sz w:val="28"/>
          <w:szCs w:val="28"/>
        </w:rPr>
        <w:t xml:space="preserve">ти к отопительному периоду </w:t>
      </w:r>
      <w:r w:rsidR="005729A7" w:rsidRPr="005729A7">
        <w:rPr>
          <w:rFonts w:ascii="Times New Roman" w:hAnsi="Times New Roman"/>
          <w:sz w:val="28"/>
          <w:szCs w:val="28"/>
        </w:rPr>
        <w:t>2020</w:t>
      </w:r>
      <w:r w:rsidR="00CC398B">
        <w:rPr>
          <w:rFonts w:ascii="Times New Roman" w:hAnsi="Times New Roman"/>
          <w:sz w:val="28"/>
          <w:szCs w:val="28"/>
        </w:rPr>
        <w:t>-2021</w:t>
      </w:r>
      <w:r w:rsidR="00A718BE">
        <w:rPr>
          <w:rFonts w:ascii="Times New Roman" w:hAnsi="Times New Roman"/>
          <w:sz w:val="28"/>
          <w:szCs w:val="28"/>
        </w:rPr>
        <w:t xml:space="preserve"> годов</w:t>
      </w:r>
      <w:r w:rsidR="005729A7" w:rsidRPr="005729A7">
        <w:rPr>
          <w:rFonts w:ascii="Times New Roman" w:hAnsi="Times New Roman"/>
          <w:sz w:val="28"/>
          <w:szCs w:val="28"/>
        </w:rPr>
        <w:t xml:space="preserve"> потребителей тепловой энергии устанавливает задачи, функции, полномочия комиссии, а также порядок ее работы (далее – Комиссия).</w:t>
      </w:r>
    </w:p>
    <w:p w:rsidR="005729A7" w:rsidRPr="005729A7" w:rsidRDefault="00B507F0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5729A7" w:rsidRPr="005729A7">
        <w:rPr>
          <w:rFonts w:ascii="Times New Roman" w:hAnsi="Times New Roman"/>
          <w:sz w:val="28"/>
          <w:szCs w:val="28"/>
        </w:rPr>
        <w:t xml:space="preserve"> В своей деятельн</w:t>
      </w:r>
      <w:r w:rsidR="0045720E">
        <w:rPr>
          <w:rFonts w:ascii="Times New Roman" w:hAnsi="Times New Roman"/>
          <w:sz w:val="28"/>
          <w:szCs w:val="28"/>
        </w:rPr>
        <w:t xml:space="preserve">ости Комиссия подотчетна Главе </w:t>
      </w:r>
      <w:r w:rsidR="0045720E">
        <w:rPr>
          <w:rFonts w:ascii="Times New Roman" w:hAnsi="Times New Roman"/>
          <w:sz w:val="28"/>
          <w:szCs w:val="28"/>
        </w:rPr>
        <w:br/>
      </w:r>
      <w:r w:rsidR="005C399C" w:rsidRPr="005C399C">
        <w:rPr>
          <w:rFonts w:ascii="Times New Roman" w:hAnsi="Times New Roman"/>
          <w:sz w:val="28"/>
          <w:szCs w:val="28"/>
        </w:rPr>
        <w:t xml:space="preserve">рабочего поселка </w:t>
      </w:r>
      <w:r w:rsidR="0045720E">
        <w:rPr>
          <w:rFonts w:ascii="Times New Roman" w:hAnsi="Times New Roman"/>
          <w:sz w:val="28"/>
          <w:szCs w:val="28"/>
        </w:rPr>
        <w:t xml:space="preserve">Мошково </w:t>
      </w:r>
      <w:r w:rsidR="005729A7" w:rsidRPr="005729A7">
        <w:rPr>
          <w:rFonts w:ascii="Times New Roman" w:hAnsi="Times New Roman"/>
          <w:sz w:val="28"/>
          <w:szCs w:val="28"/>
        </w:rPr>
        <w:t>Мошковского района Новосибирской области.</w:t>
      </w:r>
    </w:p>
    <w:p w:rsidR="005729A7" w:rsidRPr="005729A7" w:rsidRDefault="00B507F0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5729A7" w:rsidRPr="005729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729A7" w:rsidRPr="005729A7">
        <w:rPr>
          <w:rFonts w:ascii="Times New Roman" w:hAnsi="Times New Roman"/>
          <w:sz w:val="28"/>
          <w:szCs w:val="28"/>
        </w:rPr>
        <w:t>В своей деятельности Комиссия руководст</w:t>
      </w:r>
      <w:r w:rsidR="0045720E">
        <w:rPr>
          <w:rFonts w:ascii="Times New Roman" w:hAnsi="Times New Roman"/>
          <w:sz w:val="28"/>
          <w:szCs w:val="28"/>
        </w:rPr>
        <w:t xml:space="preserve">вуется Федеральным законом от </w:t>
      </w:r>
      <w:r w:rsidR="005729A7" w:rsidRPr="005729A7">
        <w:rPr>
          <w:rFonts w:ascii="Times New Roman" w:hAnsi="Times New Roman"/>
          <w:sz w:val="28"/>
          <w:szCs w:val="28"/>
        </w:rPr>
        <w:t>27.07.2010 № 190-ФЗ «О теплоснабжении», постановлением Госстроя Российской Федерации от 27.09.2003 № 170 «Об утверждении Правил и норм технической эксплуатации жилищного фонда», приказом министерства энергетики Российской Фед</w:t>
      </w:r>
      <w:r w:rsidR="00497FF1">
        <w:rPr>
          <w:rFonts w:ascii="Times New Roman" w:hAnsi="Times New Roman"/>
          <w:sz w:val="28"/>
          <w:szCs w:val="28"/>
        </w:rPr>
        <w:t xml:space="preserve">ерации от </w:t>
      </w:r>
      <w:r w:rsidR="005729A7" w:rsidRPr="005729A7">
        <w:rPr>
          <w:rFonts w:ascii="Times New Roman" w:hAnsi="Times New Roman"/>
          <w:sz w:val="28"/>
          <w:szCs w:val="28"/>
        </w:rPr>
        <w:t xml:space="preserve">12.03.2013 № 103 «Об утверждении правил оценки готовности к отопительному периоду», другими нормативными правовыми актами Российской Федерации и Новосибирской области, Уставом </w:t>
      </w:r>
      <w:r w:rsidR="005C399C" w:rsidRPr="005C399C">
        <w:rPr>
          <w:rFonts w:ascii="Times New Roman" w:hAnsi="Times New Roman"/>
          <w:sz w:val="28"/>
          <w:szCs w:val="28"/>
        </w:rPr>
        <w:t>рабочего поселка</w:t>
      </w:r>
      <w:r w:rsidR="0045720E">
        <w:rPr>
          <w:rFonts w:ascii="Times New Roman" w:hAnsi="Times New Roman"/>
          <w:sz w:val="28"/>
          <w:szCs w:val="28"/>
        </w:rPr>
        <w:t xml:space="preserve"> Мошково</w:t>
      </w:r>
      <w:r w:rsidR="005729A7" w:rsidRPr="005729A7">
        <w:rPr>
          <w:rFonts w:ascii="Times New Roman" w:hAnsi="Times New Roman"/>
          <w:sz w:val="28"/>
          <w:szCs w:val="28"/>
        </w:rPr>
        <w:t xml:space="preserve"> Мошковского района Новосибирской</w:t>
      </w:r>
      <w:proofErr w:type="gramEnd"/>
      <w:r w:rsidR="005729A7" w:rsidRPr="005729A7">
        <w:rPr>
          <w:rFonts w:ascii="Times New Roman" w:hAnsi="Times New Roman"/>
          <w:sz w:val="28"/>
          <w:szCs w:val="28"/>
        </w:rPr>
        <w:t xml:space="preserve"> области, иными муниципальными правовыми актами, а также настоящим Положением.</w:t>
      </w: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729A7" w:rsidRPr="00B507F0" w:rsidRDefault="005729A7" w:rsidP="003F027D">
      <w:pPr>
        <w:pStyle w:val="3"/>
        <w:spacing w:after="0"/>
        <w:ind w:left="0" w:firstLine="1"/>
        <w:jc w:val="center"/>
        <w:rPr>
          <w:rFonts w:ascii="Times New Roman" w:hAnsi="Times New Roman"/>
          <w:b/>
          <w:sz w:val="28"/>
          <w:szCs w:val="28"/>
        </w:rPr>
      </w:pPr>
      <w:r w:rsidRPr="00B507F0">
        <w:rPr>
          <w:rFonts w:ascii="Times New Roman" w:hAnsi="Times New Roman"/>
          <w:b/>
          <w:sz w:val="28"/>
          <w:szCs w:val="28"/>
        </w:rPr>
        <w:t>2. Задачи и функции Комиссии</w:t>
      </w: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729A7">
        <w:rPr>
          <w:rFonts w:ascii="Times New Roman" w:hAnsi="Times New Roman"/>
          <w:sz w:val="28"/>
          <w:szCs w:val="28"/>
        </w:rPr>
        <w:t>2.1. Основными задачами Комиссии являются:</w:t>
      </w: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729A7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5729A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729A7">
        <w:rPr>
          <w:rFonts w:ascii="Times New Roman" w:hAnsi="Times New Roman"/>
          <w:sz w:val="28"/>
          <w:szCs w:val="28"/>
        </w:rPr>
        <w:t xml:space="preserve"> ходом подготовки к отопительному периоду и обеспечением устойчивого функционирования объектов жилищного хозяйства, социальной сферы и инженерной инфраструктуры, расположенных на территории </w:t>
      </w:r>
      <w:r w:rsidR="005C399C" w:rsidRPr="005C399C">
        <w:rPr>
          <w:rFonts w:ascii="Times New Roman" w:hAnsi="Times New Roman"/>
          <w:sz w:val="28"/>
          <w:szCs w:val="28"/>
        </w:rPr>
        <w:t>рабочего поселка</w:t>
      </w:r>
      <w:r w:rsidR="00497FF1">
        <w:rPr>
          <w:rFonts w:ascii="Times New Roman" w:hAnsi="Times New Roman"/>
          <w:sz w:val="28"/>
          <w:szCs w:val="28"/>
        </w:rPr>
        <w:t xml:space="preserve"> Мошково</w:t>
      </w:r>
      <w:r w:rsidRPr="005729A7">
        <w:rPr>
          <w:rFonts w:ascii="Times New Roman" w:hAnsi="Times New Roman"/>
          <w:sz w:val="28"/>
          <w:szCs w:val="28"/>
        </w:rPr>
        <w:t xml:space="preserve"> Мошковского района Новосибирской области;</w:t>
      </w: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729A7">
        <w:rPr>
          <w:rFonts w:ascii="Times New Roman" w:hAnsi="Times New Roman"/>
          <w:sz w:val="28"/>
          <w:szCs w:val="28"/>
        </w:rPr>
        <w:t>- анализ и оценка хода работ по подготовке объектов жилищного фонда, социальной сферы и инженерной инфраструктуры к отопительному периоду.</w:t>
      </w: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729A7">
        <w:rPr>
          <w:rFonts w:ascii="Times New Roman" w:hAnsi="Times New Roman"/>
          <w:sz w:val="28"/>
          <w:szCs w:val="28"/>
        </w:rPr>
        <w:lastRenderedPageBreak/>
        <w:t>2.2. Для реализации возложенных задач Комиссия осуществляет следующие функции:</w:t>
      </w: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729A7">
        <w:rPr>
          <w:rFonts w:ascii="Times New Roman" w:hAnsi="Times New Roman"/>
          <w:sz w:val="28"/>
          <w:szCs w:val="28"/>
        </w:rPr>
        <w:t xml:space="preserve">- осуществляет проверку выполнения требований по готовности к отопительному периоду теплоснабжающих и </w:t>
      </w:r>
      <w:proofErr w:type="spellStart"/>
      <w:r w:rsidRPr="005729A7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Pr="005729A7">
        <w:rPr>
          <w:rFonts w:ascii="Times New Roman" w:hAnsi="Times New Roman"/>
          <w:sz w:val="28"/>
          <w:szCs w:val="28"/>
        </w:rPr>
        <w:t xml:space="preserve"> организаций;</w:t>
      </w: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729A7">
        <w:rPr>
          <w:rFonts w:ascii="Times New Roman" w:hAnsi="Times New Roman"/>
          <w:sz w:val="28"/>
          <w:szCs w:val="28"/>
        </w:rPr>
        <w:t>- осуществляет проверку выполнения требований по готовности к отопительному периоду потребителей тепловой энергии;</w:t>
      </w: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729A7">
        <w:rPr>
          <w:rFonts w:ascii="Times New Roman" w:hAnsi="Times New Roman"/>
          <w:sz w:val="28"/>
          <w:szCs w:val="28"/>
        </w:rPr>
        <w:t xml:space="preserve">- осуществляет контроль за реализацией планов подготовки объектов жилищного фонда, социальной сферы и инженерной </w:t>
      </w:r>
      <w:proofErr w:type="gramStart"/>
      <w:r w:rsidRPr="005729A7">
        <w:rPr>
          <w:rFonts w:ascii="Times New Roman" w:hAnsi="Times New Roman"/>
          <w:sz w:val="28"/>
          <w:szCs w:val="28"/>
        </w:rPr>
        <w:t>инфраструктуры</w:t>
      </w:r>
      <w:proofErr w:type="gramEnd"/>
      <w:r w:rsidRPr="005729A7">
        <w:rPr>
          <w:rFonts w:ascii="Times New Roman" w:hAnsi="Times New Roman"/>
          <w:sz w:val="28"/>
          <w:szCs w:val="28"/>
        </w:rPr>
        <w:t xml:space="preserve"> расположенных на территории </w:t>
      </w:r>
      <w:r w:rsidR="005C399C" w:rsidRPr="005C399C">
        <w:rPr>
          <w:rFonts w:ascii="Times New Roman" w:hAnsi="Times New Roman"/>
          <w:sz w:val="28"/>
          <w:szCs w:val="28"/>
        </w:rPr>
        <w:t>рабочего поселка</w:t>
      </w:r>
      <w:r w:rsidR="00497FF1">
        <w:rPr>
          <w:rFonts w:ascii="Times New Roman" w:hAnsi="Times New Roman"/>
          <w:sz w:val="28"/>
          <w:szCs w:val="28"/>
        </w:rPr>
        <w:t xml:space="preserve"> Мошково</w:t>
      </w:r>
      <w:r w:rsidRPr="005729A7">
        <w:rPr>
          <w:rFonts w:ascii="Times New Roman" w:hAnsi="Times New Roman"/>
          <w:sz w:val="28"/>
          <w:szCs w:val="28"/>
        </w:rPr>
        <w:t xml:space="preserve"> Мошковского района Новосибирской области к работе в отопительный период;</w:t>
      </w: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729A7">
        <w:rPr>
          <w:rFonts w:ascii="Times New Roman" w:hAnsi="Times New Roman"/>
          <w:sz w:val="28"/>
          <w:szCs w:val="28"/>
        </w:rPr>
        <w:t>- исполняет иные функции в соответствии с возложенными на нее задачами.</w:t>
      </w: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729A7" w:rsidRPr="00B507F0" w:rsidRDefault="005729A7" w:rsidP="003F027D">
      <w:pPr>
        <w:pStyle w:val="3"/>
        <w:spacing w:after="0"/>
        <w:ind w:left="0" w:firstLine="1"/>
        <w:jc w:val="center"/>
        <w:rPr>
          <w:rFonts w:ascii="Times New Roman" w:hAnsi="Times New Roman"/>
          <w:b/>
          <w:sz w:val="28"/>
          <w:szCs w:val="28"/>
        </w:rPr>
      </w:pPr>
      <w:r w:rsidRPr="00B507F0">
        <w:rPr>
          <w:rFonts w:ascii="Times New Roman" w:hAnsi="Times New Roman"/>
          <w:b/>
          <w:sz w:val="28"/>
          <w:szCs w:val="28"/>
        </w:rPr>
        <w:t>3. Права Комиссии</w:t>
      </w: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729A7">
        <w:rPr>
          <w:rFonts w:ascii="Times New Roman" w:hAnsi="Times New Roman"/>
          <w:sz w:val="28"/>
          <w:szCs w:val="28"/>
        </w:rPr>
        <w:t>3.1. Для осуществления возложенных задач и функций Комиссия имеет право:</w:t>
      </w: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729A7">
        <w:rPr>
          <w:rFonts w:ascii="Times New Roman" w:hAnsi="Times New Roman"/>
          <w:sz w:val="28"/>
          <w:szCs w:val="28"/>
        </w:rPr>
        <w:t xml:space="preserve">- запрашивать в установленном порядке у администрации Дубровинского сельсовета, организаций и предприятий </w:t>
      </w:r>
      <w:proofErr w:type="spellStart"/>
      <w:r w:rsidR="00497FF1">
        <w:rPr>
          <w:rFonts w:ascii="Times New Roman" w:hAnsi="Times New Roman"/>
          <w:sz w:val="28"/>
          <w:szCs w:val="28"/>
        </w:rPr>
        <w:t>р.п</w:t>
      </w:r>
      <w:proofErr w:type="spellEnd"/>
      <w:r w:rsidR="00497FF1">
        <w:rPr>
          <w:rFonts w:ascii="Times New Roman" w:hAnsi="Times New Roman"/>
          <w:sz w:val="28"/>
          <w:szCs w:val="28"/>
        </w:rPr>
        <w:t>. Мошково</w:t>
      </w:r>
      <w:r w:rsidRPr="005729A7">
        <w:rPr>
          <w:rFonts w:ascii="Times New Roman" w:hAnsi="Times New Roman"/>
          <w:sz w:val="28"/>
          <w:szCs w:val="28"/>
        </w:rPr>
        <w:t xml:space="preserve"> Мошковского района Новосибирской области необходимые документы и иные сведения по вопросам своей деятельности;</w:t>
      </w: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729A7">
        <w:rPr>
          <w:rFonts w:ascii="Times New Roman" w:hAnsi="Times New Roman"/>
          <w:sz w:val="28"/>
          <w:szCs w:val="28"/>
        </w:rPr>
        <w:t xml:space="preserve">- привлекать к участию в своей работе должностных лиц предприятий, организаций, учреждений независимо от форм собственности; </w:t>
      </w: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729A7">
        <w:rPr>
          <w:rFonts w:ascii="Times New Roman" w:hAnsi="Times New Roman"/>
          <w:sz w:val="28"/>
          <w:szCs w:val="28"/>
        </w:rPr>
        <w:t xml:space="preserve">- вносить в администрацию </w:t>
      </w:r>
      <w:proofErr w:type="spellStart"/>
      <w:r w:rsidR="00497FF1">
        <w:rPr>
          <w:rFonts w:ascii="Times New Roman" w:hAnsi="Times New Roman"/>
          <w:sz w:val="28"/>
          <w:szCs w:val="28"/>
        </w:rPr>
        <w:t>р.п</w:t>
      </w:r>
      <w:proofErr w:type="spellEnd"/>
      <w:r w:rsidR="00497FF1">
        <w:rPr>
          <w:rFonts w:ascii="Times New Roman" w:hAnsi="Times New Roman"/>
          <w:sz w:val="28"/>
          <w:szCs w:val="28"/>
        </w:rPr>
        <w:t>. Мошково</w:t>
      </w:r>
      <w:r w:rsidRPr="005729A7">
        <w:rPr>
          <w:rFonts w:ascii="Times New Roman" w:hAnsi="Times New Roman"/>
          <w:sz w:val="28"/>
          <w:szCs w:val="28"/>
        </w:rPr>
        <w:t xml:space="preserve"> Мошковского района Новосибирской области предложения по вопросам, требующим соответствующего решения.</w:t>
      </w: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729A7">
        <w:rPr>
          <w:rFonts w:ascii="Times New Roman" w:hAnsi="Times New Roman"/>
          <w:sz w:val="28"/>
          <w:szCs w:val="28"/>
        </w:rPr>
        <w:t>3.2. Комиссия может обладать и иными правами в соответствии с возложенными на нее настоящим Положением задачами и функциями.</w:t>
      </w: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729A7" w:rsidRPr="00B507F0" w:rsidRDefault="005729A7" w:rsidP="003F027D">
      <w:pPr>
        <w:pStyle w:val="3"/>
        <w:spacing w:after="0"/>
        <w:ind w:left="0" w:firstLine="1"/>
        <w:jc w:val="center"/>
        <w:rPr>
          <w:rFonts w:ascii="Times New Roman" w:hAnsi="Times New Roman"/>
          <w:b/>
          <w:sz w:val="28"/>
          <w:szCs w:val="28"/>
        </w:rPr>
      </w:pPr>
      <w:r w:rsidRPr="00B507F0">
        <w:rPr>
          <w:rFonts w:ascii="Times New Roman" w:hAnsi="Times New Roman"/>
          <w:b/>
          <w:sz w:val="28"/>
          <w:szCs w:val="28"/>
        </w:rPr>
        <w:t>4. Состав Комиссии</w:t>
      </w: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729A7">
        <w:rPr>
          <w:rFonts w:ascii="Times New Roman" w:hAnsi="Times New Roman"/>
          <w:sz w:val="28"/>
          <w:szCs w:val="28"/>
        </w:rPr>
        <w:t>4.1. Комиссия формируется в составе предсе</w:t>
      </w:r>
      <w:r w:rsidR="00C81000">
        <w:rPr>
          <w:rFonts w:ascii="Times New Roman" w:hAnsi="Times New Roman"/>
          <w:sz w:val="28"/>
          <w:szCs w:val="28"/>
        </w:rPr>
        <w:t>дателя Комиссии</w:t>
      </w:r>
      <w:r w:rsidRPr="005729A7">
        <w:rPr>
          <w:rFonts w:ascii="Times New Roman" w:hAnsi="Times New Roman"/>
          <w:sz w:val="28"/>
          <w:szCs w:val="28"/>
        </w:rPr>
        <w:t>, секретаря и членов Комиссии.</w:t>
      </w: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729A7">
        <w:rPr>
          <w:rFonts w:ascii="Times New Roman" w:hAnsi="Times New Roman"/>
          <w:sz w:val="28"/>
          <w:szCs w:val="28"/>
        </w:rPr>
        <w:t xml:space="preserve">Членами Комиссии являются представители Совета депутатов </w:t>
      </w:r>
      <w:r w:rsidR="005C399C" w:rsidRPr="005C399C">
        <w:rPr>
          <w:rFonts w:ascii="Times New Roman" w:hAnsi="Times New Roman"/>
          <w:sz w:val="28"/>
          <w:szCs w:val="28"/>
        </w:rPr>
        <w:t>рабочего поселка</w:t>
      </w:r>
      <w:r w:rsidRPr="005729A7">
        <w:rPr>
          <w:rFonts w:ascii="Times New Roman" w:hAnsi="Times New Roman"/>
          <w:sz w:val="28"/>
          <w:szCs w:val="28"/>
        </w:rPr>
        <w:t xml:space="preserve"> </w:t>
      </w:r>
      <w:r w:rsidR="00497FF1">
        <w:rPr>
          <w:rFonts w:ascii="Times New Roman" w:hAnsi="Times New Roman"/>
          <w:sz w:val="28"/>
          <w:szCs w:val="28"/>
        </w:rPr>
        <w:t>Мошково</w:t>
      </w:r>
      <w:r w:rsidRPr="005729A7">
        <w:rPr>
          <w:rFonts w:ascii="Times New Roman" w:hAnsi="Times New Roman"/>
          <w:sz w:val="28"/>
          <w:szCs w:val="28"/>
        </w:rPr>
        <w:t xml:space="preserve"> Мошковского района Новосибирской области, теплоснабжающей организации</w:t>
      </w:r>
      <w:r w:rsidR="00C81000">
        <w:rPr>
          <w:rFonts w:ascii="Times New Roman" w:hAnsi="Times New Roman"/>
          <w:sz w:val="28"/>
          <w:szCs w:val="28"/>
        </w:rPr>
        <w:t>, потребители тепловой энергии</w:t>
      </w:r>
      <w:r w:rsidRPr="005729A7">
        <w:rPr>
          <w:rFonts w:ascii="Times New Roman" w:hAnsi="Times New Roman"/>
          <w:sz w:val="28"/>
          <w:szCs w:val="28"/>
        </w:rPr>
        <w:t xml:space="preserve">. </w:t>
      </w: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729A7">
        <w:rPr>
          <w:rFonts w:ascii="Times New Roman" w:hAnsi="Times New Roman"/>
          <w:sz w:val="28"/>
          <w:szCs w:val="28"/>
        </w:rPr>
        <w:t>4.2. К основным функциям председателя Комиссии относятся:</w:t>
      </w: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729A7">
        <w:rPr>
          <w:rFonts w:ascii="Times New Roman" w:hAnsi="Times New Roman"/>
          <w:sz w:val="28"/>
          <w:szCs w:val="28"/>
        </w:rPr>
        <w:t>- осуществление общего руководства Комиссией;</w:t>
      </w: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729A7">
        <w:rPr>
          <w:rFonts w:ascii="Times New Roman" w:hAnsi="Times New Roman"/>
          <w:sz w:val="28"/>
          <w:szCs w:val="28"/>
        </w:rPr>
        <w:t>- назначение заседаний Комиссии и определение их повестки дня;</w:t>
      </w: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729A7">
        <w:rPr>
          <w:rFonts w:ascii="Times New Roman" w:hAnsi="Times New Roman"/>
          <w:sz w:val="28"/>
          <w:szCs w:val="28"/>
        </w:rPr>
        <w:t xml:space="preserve">- осуществление общего </w:t>
      </w:r>
      <w:proofErr w:type="gramStart"/>
      <w:r w:rsidRPr="005729A7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5729A7">
        <w:rPr>
          <w:rFonts w:ascii="Times New Roman" w:hAnsi="Times New Roman"/>
          <w:sz w:val="28"/>
          <w:szCs w:val="28"/>
        </w:rPr>
        <w:t xml:space="preserve"> реализацией решений, принятых на Комиссии.</w:t>
      </w:r>
    </w:p>
    <w:p w:rsidR="005729A7" w:rsidRPr="005729A7" w:rsidRDefault="005729A7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729A7">
        <w:rPr>
          <w:rFonts w:ascii="Times New Roman" w:hAnsi="Times New Roman"/>
          <w:sz w:val="28"/>
          <w:szCs w:val="28"/>
        </w:rPr>
        <w:t>4.3. В случае отсутствия председателя Комиссии его</w:t>
      </w:r>
      <w:r w:rsidR="00C81000">
        <w:rPr>
          <w:rFonts w:ascii="Times New Roman" w:hAnsi="Times New Roman"/>
          <w:sz w:val="28"/>
          <w:szCs w:val="28"/>
        </w:rPr>
        <w:t xml:space="preserve"> обязанности исполняет секретарь комиссии</w:t>
      </w:r>
      <w:r w:rsidRPr="005729A7">
        <w:rPr>
          <w:rFonts w:ascii="Times New Roman" w:hAnsi="Times New Roman"/>
          <w:sz w:val="28"/>
          <w:szCs w:val="28"/>
        </w:rPr>
        <w:t>.</w:t>
      </w:r>
    </w:p>
    <w:p w:rsidR="005729A7" w:rsidRDefault="00C81000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4.3. </w:t>
      </w:r>
      <w:r w:rsidR="005729A7" w:rsidRPr="005729A7">
        <w:rPr>
          <w:rFonts w:ascii="Times New Roman" w:hAnsi="Times New Roman"/>
          <w:sz w:val="28"/>
          <w:szCs w:val="28"/>
        </w:rPr>
        <w:t>В случае отсутствия секрета</w:t>
      </w:r>
      <w:r>
        <w:rPr>
          <w:rFonts w:ascii="Times New Roman" w:hAnsi="Times New Roman"/>
          <w:sz w:val="28"/>
          <w:szCs w:val="28"/>
        </w:rPr>
        <w:t>ря комиссии председатель</w:t>
      </w:r>
      <w:r w:rsidR="005729A7" w:rsidRPr="005729A7">
        <w:rPr>
          <w:rFonts w:ascii="Times New Roman" w:hAnsi="Times New Roman"/>
          <w:sz w:val="28"/>
          <w:szCs w:val="28"/>
        </w:rPr>
        <w:t xml:space="preserve"> определяет одного из членов комиссии для ведения протокола.</w:t>
      </w:r>
    </w:p>
    <w:p w:rsidR="00DA7491" w:rsidRDefault="00DA7491" w:rsidP="003F027D">
      <w:pPr>
        <w:pStyle w:val="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A7491" w:rsidRPr="00DA7491" w:rsidRDefault="00DA7491" w:rsidP="00DA7491">
      <w:pPr>
        <w:pStyle w:val="3"/>
        <w:ind w:left="0" w:firstLine="1"/>
        <w:jc w:val="center"/>
        <w:rPr>
          <w:rFonts w:ascii="Times New Roman" w:hAnsi="Times New Roman"/>
          <w:b/>
          <w:sz w:val="28"/>
          <w:szCs w:val="28"/>
        </w:rPr>
      </w:pPr>
      <w:r w:rsidRPr="00DA7491">
        <w:rPr>
          <w:rFonts w:ascii="Times New Roman" w:hAnsi="Times New Roman"/>
          <w:b/>
          <w:sz w:val="28"/>
          <w:szCs w:val="28"/>
        </w:rPr>
        <w:t>5</w:t>
      </w:r>
      <w:r w:rsidR="004A596D">
        <w:rPr>
          <w:rFonts w:ascii="Times New Roman" w:hAnsi="Times New Roman"/>
          <w:b/>
          <w:sz w:val="28"/>
          <w:szCs w:val="28"/>
        </w:rPr>
        <w:t>. Подача документации</w:t>
      </w:r>
      <w:r>
        <w:rPr>
          <w:rFonts w:ascii="Times New Roman" w:hAnsi="Times New Roman"/>
          <w:b/>
          <w:sz w:val="28"/>
          <w:szCs w:val="28"/>
        </w:rPr>
        <w:t xml:space="preserve"> теплоснабжающих, </w:t>
      </w:r>
      <w:proofErr w:type="spellStart"/>
      <w:r>
        <w:rPr>
          <w:rFonts w:ascii="Times New Roman" w:hAnsi="Times New Roman"/>
          <w:b/>
          <w:sz w:val="28"/>
          <w:szCs w:val="28"/>
        </w:rPr>
        <w:t>теплосетевых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организаций и потребители</w:t>
      </w:r>
      <w:r w:rsidRPr="00DA7491">
        <w:rPr>
          <w:rFonts w:ascii="Times New Roman" w:hAnsi="Times New Roman"/>
          <w:b/>
          <w:sz w:val="28"/>
          <w:szCs w:val="28"/>
        </w:rPr>
        <w:t xml:space="preserve"> тепловой энер</w:t>
      </w:r>
      <w:r w:rsidR="004A596D">
        <w:rPr>
          <w:rFonts w:ascii="Times New Roman" w:hAnsi="Times New Roman"/>
          <w:b/>
          <w:sz w:val="28"/>
          <w:szCs w:val="28"/>
        </w:rPr>
        <w:t>гии в администрацию рабочего поселка Мошково о готовности к отопительному периоду</w:t>
      </w:r>
    </w:p>
    <w:p w:rsidR="00DA7491" w:rsidRPr="00DA7491" w:rsidRDefault="00DA7491" w:rsidP="00DA7491">
      <w:pPr>
        <w:pStyle w:val="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A7491" w:rsidRDefault="00DA7491" w:rsidP="004A596D">
      <w:pPr>
        <w:pStyle w:val="3"/>
        <w:spacing w:after="0"/>
        <w:ind w:left="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Теплоснабжающие,</w:t>
      </w:r>
      <w:r w:rsidRPr="00DA7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491">
        <w:rPr>
          <w:rFonts w:ascii="Times New Roman" w:hAnsi="Times New Roman"/>
          <w:sz w:val="28"/>
          <w:szCs w:val="28"/>
        </w:rPr>
        <w:t>теплосетевые</w:t>
      </w:r>
      <w:proofErr w:type="spellEnd"/>
      <w:r w:rsidRPr="00DA7491">
        <w:rPr>
          <w:rFonts w:ascii="Times New Roman" w:hAnsi="Times New Roman"/>
          <w:sz w:val="28"/>
          <w:szCs w:val="28"/>
        </w:rPr>
        <w:t xml:space="preserve"> организации</w:t>
      </w:r>
      <w:r>
        <w:rPr>
          <w:rFonts w:ascii="Times New Roman" w:hAnsi="Times New Roman"/>
          <w:sz w:val="28"/>
          <w:szCs w:val="28"/>
        </w:rPr>
        <w:t xml:space="preserve"> и потребители тепловой энергии представляют</w:t>
      </w:r>
      <w:r w:rsidR="004A596D">
        <w:rPr>
          <w:rFonts w:ascii="Times New Roman" w:hAnsi="Times New Roman"/>
          <w:sz w:val="28"/>
          <w:szCs w:val="28"/>
        </w:rPr>
        <w:t xml:space="preserve"> с сопроводительным письмом</w:t>
      </w:r>
      <w:r>
        <w:rPr>
          <w:rFonts w:ascii="Times New Roman" w:hAnsi="Times New Roman"/>
          <w:sz w:val="28"/>
          <w:szCs w:val="28"/>
        </w:rPr>
        <w:t xml:space="preserve"> в администрацию </w:t>
      </w:r>
      <w:r w:rsidR="001D18C9">
        <w:rPr>
          <w:rFonts w:ascii="Times New Roman" w:hAnsi="Times New Roman"/>
          <w:sz w:val="28"/>
          <w:szCs w:val="28"/>
        </w:rPr>
        <w:t xml:space="preserve">муниципального образования документацию по выполнению требований </w:t>
      </w:r>
      <w:r w:rsidRPr="00DA7491">
        <w:rPr>
          <w:rFonts w:ascii="Times New Roman" w:hAnsi="Times New Roman"/>
          <w:sz w:val="28"/>
          <w:szCs w:val="28"/>
        </w:rPr>
        <w:t>о готовности</w:t>
      </w:r>
      <w:r w:rsidR="004A596D">
        <w:rPr>
          <w:rFonts w:ascii="Times New Roman" w:hAnsi="Times New Roman"/>
          <w:sz w:val="28"/>
          <w:szCs w:val="28"/>
        </w:rPr>
        <w:t xml:space="preserve"> объектов к отопительному периоду</w:t>
      </w:r>
      <w:r w:rsidR="00E3521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но не позднее срока, установленного Программой по форме указанной в приложении № 2</w:t>
      </w:r>
      <w:r w:rsidR="00E35213">
        <w:rPr>
          <w:rFonts w:ascii="Times New Roman" w:hAnsi="Times New Roman"/>
          <w:sz w:val="28"/>
          <w:szCs w:val="28"/>
        </w:rPr>
        <w:t xml:space="preserve"> (Акт проверки готовности к отопительному периоду)</w:t>
      </w:r>
      <w:r>
        <w:rPr>
          <w:rFonts w:ascii="Times New Roman" w:hAnsi="Times New Roman"/>
          <w:sz w:val="28"/>
          <w:szCs w:val="28"/>
        </w:rPr>
        <w:t xml:space="preserve"> к Программе</w:t>
      </w:r>
      <w:r w:rsidRPr="00DA7491">
        <w:rPr>
          <w:rFonts w:ascii="Times New Roman" w:hAnsi="Times New Roman"/>
          <w:sz w:val="28"/>
          <w:szCs w:val="28"/>
        </w:rPr>
        <w:t>.</w:t>
      </w:r>
    </w:p>
    <w:p w:rsidR="00E35213" w:rsidRPr="00DA7491" w:rsidRDefault="00E35213" w:rsidP="004A596D">
      <w:pPr>
        <w:pStyle w:val="3"/>
        <w:spacing w:after="0"/>
        <w:ind w:left="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К Акту проверки готовности должны быть приложены документы подтверждающие основание подписание данного акта</w:t>
      </w:r>
      <w:r w:rsidR="00060658">
        <w:rPr>
          <w:rFonts w:ascii="Times New Roman" w:hAnsi="Times New Roman"/>
          <w:sz w:val="28"/>
          <w:szCs w:val="28"/>
        </w:rPr>
        <w:t xml:space="preserve"> (Акт промывки систем, Акт </w:t>
      </w:r>
      <w:proofErr w:type="spellStart"/>
      <w:r w:rsidR="00060658">
        <w:rPr>
          <w:rFonts w:ascii="Times New Roman" w:hAnsi="Times New Roman"/>
          <w:sz w:val="28"/>
          <w:szCs w:val="28"/>
        </w:rPr>
        <w:t>оприсовки</w:t>
      </w:r>
      <w:proofErr w:type="spellEnd"/>
      <w:r w:rsidR="00060658">
        <w:rPr>
          <w:rFonts w:ascii="Times New Roman" w:hAnsi="Times New Roman"/>
          <w:sz w:val="28"/>
          <w:szCs w:val="28"/>
        </w:rPr>
        <w:t xml:space="preserve"> систем и иные предусмотренные Правилами документы)</w:t>
      </w:r>
      <w:r>
        <w:rPr>
          <w:rFonts w:ascii="Times New Roman" w:hAnsi="Times New Roman"/>
          <w:sz w:val="28"/>
          <w:szCs w:val="28"/>
        </w:rPr>
        <w:t xml:space="preserve"> и Паспорт готовности к отопительному периоду</w:t>
      </w:r>
      <w:r w:rsidR="00060658" w:rsidRPr="00060658">
        <w:rPr>
          <w:rFonts w:ascii="Times New Roman" w:hAnsi="Times New Roman"/>
          <w:sz w:val="28"/>
          <w:szCs w:val="28"/>
        </w:rPr>
        <w:t xml:space="preserve"> </w:t>
      </w:r>
      <w:r w:rsidR="00060658">
        <w:rPr>
          <w:rFonts w:ascii="Times New Roman" w:hAnsi="Times New Roman"/>
          <w:sz w:val="28"/>
          <w:szCs w:val="28"/>
        </w:rPr>
        <w:t>по форме установленной приложением № 3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DA7491" w:rsidRPr="00DA7491" w:rsidRDefault="004A596D" w:rsidP="004A596D">
      <w:pPr>
        <w:pStyle w:val="3"/>
        <w:spacing w:after="0"/>
        <w:ind w:left="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D18C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="001D18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</w:t>
      </w:r>
      <w:r w:rsidR="00DA7491" w:rsidRPr="00DA7491">
        <w:rPr>
          <w:rFonts w:ascii="Times New Roman" w:hAnsi="Times New Roman"/>
          <w:sz w:val="28"/>
          <w:szCs w:val="28"/>
        </w:rPr>
        <w:t xml:space="preserve"> рассматривает</w:t>
      </w:r>
      <w:r w:rsidR="00E35213">
        <w:rPr>
          <w:rFonts w:ascii="Times New Roman" w:hAnsi="Times New Roman"/>
          <w:sz w:val="28"/>
          <w:szCs w:val="28"/>
        </w:rPr>
        <w:t xml:space="preserve"> документы и при отсутствии замечаний подтверждает</w:t>
      </w:r>
      <w:r w:rsidR="00DA7491" w:rsidRPr="00DA7491">
        <w:rPr>
          <w:rFonts w:ascii="Times New Roman" w:hAnsi="Times New Roman"/>
          <w:sz w:val="28"/>
          <w:szCs w:val="28"/>
        </w:rPr>
        <w:t xml:space="preserve"> выполнение требований</w:t>
      </w:r>
      <w:r>
        <w:rPr>
          <w:rFonts w:ascii="Times New Roman" w:hAnsi="Times New Roman"/>
          <w:sz w:val="28"/>
          <w:szCs w:val="28"/>
        </w:rPr>
        <w:t xml:space="preserve"> о</w:t>
      </w:r>
      <w:r w:rsidR="00DA7491" w:rsidRPr="00DA7491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отовности</w:t>
      </w:r>
      <w:r w:rsidR="001D18C9">
        <w:rPr>
          <w:rFonts w:ascii="Times New Roman" w:hAnsi="Times New Roman"/>
          <w:sz w:val="28"/>
          <w:szCs w:val="28"/>
        </w:rPr>
        <w:t xml:space="preserve"> объектов</w:t>
      </w:r>
      <w:r>
        <w:rPr>
          <w:rFonts w:ascii="Times New Roman" w:hAnsi="Times New Roman"/>
          <w:sz w:val="28"/>
          <w:szCs w:val="28"/>
        </w:rPr>
        <w:t xml:space="preserve"> к отопительному периоду</w:t>
      </w:r>
      <w:r w:rsidR="00060658">
        <w:rPr>
          <w:rFonts w:ascii="Times New Roman" w:hAnsi="Times New Roman"/>
          <w:sz w:val="28"/>
          <w:szCs w:val="28"/>
        </w:rPr>
        <w:t>, о чем свидетельствует подпись</w:t>
      </w:r>
      <w:r w:rsidR="004C7DA4">
        <w:rPr>
          <w:rFonts w:ascii="Times New Roman" w:hAnsi="Times New Roman"/>
          <w:sz w:val="28"/>
          <w:szCs w:val="28"/>
        </w:rPr>
        <w:t xml:space="preserve"> и печать</w:t>
      </w:r>
      <w:r w:rsidR="00060658">
        <w:rPr>
          <w:rFonts w:ascii="Times New Roman" w:hAnsi="Times New Roman"/>
          <w:sz w:val="28"/>
          <w:szCs w:val="28"/>
        </w:rPr>
        <w:t xml:space="preserve"> уполномоченного лица администрации в</w:t>
      </w:r>
      <w:r>
        <w:rPr>
          <w:rFonts w:ascii="Times New Roman" w:hAnsi="Times New Roman"/>
          <w:sz w:val="28"/>
          <w:szCs w:val="28"/>
        </w:rPr>
        <w:t xml:space="preserve"> Паспорт</w:t>
      </w:r>
      <w:r w:rsidR="0006065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готовности объекта к отопительному периоду</w:t>
      </w:r>
      <w:r w:rsidR="00060658">
        <w:rPr>
          <w:rFonts w:ascii="Times New Roman" w:hAnsi="Times New Roman"/>
          <w:sz w:val="28"/>
          <w:szCs w:val="28"/>
        </w:rPr>
        <w:t xml:space="preserve"> на соответствующий отопительный период.</w:t>
      </w:r>
    </w:p>
    <w:p w:rsidR="005729A7" w:rsidRPr="00234976" w:rsidRDefault="005729A7" w:rsidP="00C81000">
      <w:pPr>
        <w:pStyle w:val="3"/>
        <w:spacing w:after="0"/>
        <w:ind w:left="0" w:firstLine="1134"/>
        <w:jc w:val="both"/>
        <w:rPr>
          <w:rFonts w:ascii="Times New Roman" w:hAnsi="Times New Roman"/>
          <w:sz w:val="28"/>
          <w:szCs w:val="28"/>
        </w:rPr>
      </w:pPr>
    </w:p>
    <w:p w:rsidR="00066F98" w:rsidRPr="00234976" w:rsidRDefault="00066F98">
      <w:pPr>
        <w:rPr>
          <w:szCs w:val="28"/>
        </w:rPr>
      </w:pPr>
    </w:p>
    <w:sectPr w:rsidR="00066F98" w:rsidRPr="00234976" w:rsidSect="00692C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7F3D"/>
    <w:multiLevelType w:val="multilevel"/>
    <w:tmpl w:val="1930A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</w:lvl>
  </w:abstractNum>
  <w:abstractNum w:abstractNumId="1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285"/>
    <w:rsid w:val="0002563B"/>
    <w:rsid w:val="00044304"/>
    <w:rsid w:val="00046C1B"/>
    <w:rsid w:val="00060658"/>
    <w:rsid w:val="00064F27"/>
    <w:rsid w:val="00066F98"/>
    <w:rsid w:val="000C686C"/>
    <w:rsid w:val="000D5FD9"/>
    <w:rsid w:val="000F4B74"/>
    <w:rsid w:val="00102A59"/>
    <w:rsid w:val="001177B5"/>
    <w:rsid w:val="0013099D"/>
    <w:rsid w:val="001526B9"/>
    <w:rsid w:val="0017194C"/>
    <w:rsid w:val="00184E62"/>
    <w:rsid w:val="001D18C9"/>
    <w:rsid w:val="002271F2"/>
    <w:rsid w:val="002314E5"/>
    <w:rsid w:val="00234976"/>
    <w:rsid w:val="00297A94"/>
    <w:rsid w:val="002C1852"/>
    <w:rsid w:val="002C7076"/>
    <w:rsid w:val="002C7F19"/>
    <w:rsid w:val="002F2043"/>
    <w:rsid w:val="002F58E9"/>
    <w:rsid w:val="00304EA3"/>
    <w:rsid w:val="00325F14"/>
    <w:rsid w:val="003644B3"/>
    <w:rsid w:val="003D0A6D"/>
    <w:rsid w:val="003E7A19"/>
    <w:rsid w:val="003F027D"/>
    <w:rsid w:val="003F7111"/>
    <w:rsid w:val="00404B3A"/>
    <w:rsid w:val="00426076"/>
    <w:rsid w:val="00431581"/>
    <w:rsid w:val="0045720E"/>
    <w:rsid w:val="00496285"/>
    <w:rsid w:val="00497FF1"/>
    <w:rsid w:val="004A53EF"/>
    <w:rsid w:val="004A596D"/>
    <w:rsid w:val="004C7DA4"/>
    <w:rsid w:val="004E667C"/>
    <w:rsid w:val="004F3E46"/>
    <w:rsid w:val="004F6F37"/>
    <w:rsid w:val="00551F30"/>
    <w:rsid w:val="005729A7"/>
    <w:rsid w:val="00582EDD"/>
    <w:rsid w:val="0058799D"/>
    <w:rsid w:val="005B00B3"/>
    <w:rsid w:val="005B2282"/>
    <w:rsid w:val="005C399C"/>
    <w:rsid w:val="00614AEF"/>
    <w:rsid w:val="00615435"/>
    <w:rsid w:val="00632D89"/>
    <w:rsid w:val="00675DBE"/>
    <w:rsid w:val="00692CB6"/>
    <w:rsid w:val="006933AD"/>
    <w:rsid w:val="00696C67"/>
    <w:rsid w:val="00731633"/>
    <w:rsid w:val="00742E38"/>
    <w:rsid w:val="007479FF"/>
    <w:rsid w:val="007A3524"/>
    <w:rsid w:val="007D38EB"/>
    <w:rsid w:val="007D4D48"/>
    <w:rsid w:val="007E0336"/>
    <w:rsid w:val="00813772"/>
    <w:rsid w:val="0083590C"/>
    <w:rsid w:val="00844FA6"/>
    <w:rsid w:val="0086694F"/>
    <w:rsid w:val="00883F43"/>
    <w:rsid w:val="008B162F"/>
    <w:rsid w:val="008B4492"/>
    <w:rsid w:val="008B74E4"/>
    <w:rsid w:val="008C3852"/>
    <w:rsid w:val="008E372E"/>
    <w:rsid w:val="008E45AE"/>
    <w:rsid w:val="008F3801"/>
    <w:rsid w:val="00903A94"/>
    <w:rsid w:val="0097598B"/>
    <w:rsid w:val="009C2EED"/>
    <w:rsid w:val="009D239C"/>
    <w:rsid w:val="009E0178"/>
    <w:rsid w:val="009E129D"/>
    <w:rsid w:val="009E15DD"/>
    <w:rsid w:val="009F3CA5"/>
    <w:rsid w:val="00A21309"/>
    <w:rsid w:val="00A266FA"/>
    <w:rsid w:val="00A333DB"/>
    <w:rsid w:val="00A63234"/>
    <w:rsid w:val="00A718BE"/>
    <w:rsid w:val="00A73B34"/>
    <w:rsid w:val="00AC16F7"/>
    <w:rsid w:val="00AE1425"/>
    <w:rsid w:val="00AE7A69"/>
    <w:rsid w:val="00B01554"/>
    <w:rsid w:val="00B06766"/>
    <w:rsid w:val="00B23BFF"/>
    <w:rsid w:val="00B507F0"/>
    <w:rsid w:val="00B7367D"/>
    <w:rsid w:val="00BB73C9"/>
    <w:rsid w:val="00BD7759"/>
    <w:rsid w:val="00C23549"/>
    <w:rsid w:val="00C23709"/>
    <w:rsid w:val="00C321AF"/>
    <w:rsid w:val="00C81000"/>
    <w:rsid w:val="00C848F1"/>
    <w:rsid w:val="00CC398B"/>
    <w:rsid w:val="00CC45DA"/>
    <w:rsid w:val="00CE2622"/>
    <w:rsid w:val="00CF0D12"/>
    <w:rsid w:val="00CF3166"/>
    <w:rsid w:val="00CF6A13"/>
    <w:rsid w:val="00D042AD"/>
    <w:rsid w:val="00D66EF7"/>
    <w:rsid w:val="00D70D9F"/>
    <w:rsid w:val="00D76840"/>
    <w:rsid w:val="00D9112D"/>
    <w:rsid w:val="00DA7491"/>
    <w:rsid w:val="00DC257D"/>
    <w:rsid w:val="00DD22C3"/>
    <w:rsid w:val="00DD4722"/>
    <w:rsid w:val="00DF1772"/>
    <w:rsid w:val="00E05C63"/>
    <w:rsid w:val="00E11F5C"/>
    <w:rsid w:val="00E20401"/>
    <w:rsid w:val="00E24C91"/>
    <w:rsid w:val="00E35213"/>
    <w:rsid w:val="00E62A94"/>
    <w:rsid w:val="00EB5619"/>
    <w:rsid w:val="00EC1818"/>
    <w:rsid w:val="00EF2333"/>
    <w:rsid w:val="00F20867"/>
    <w:rsid w:val="00F728DE"/>
    <w:rsid w:val="00FA4D70"/>
    <w:rsid w:val="00FE77F3"/>
    <w:rsid w:val="00FF01AB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4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F3E46"/>
    <w:rPr>
      <w:color w:val="0000FF"/>
      <w:u w:val="single"/>
    </w:rPr>
  </w:style>
  <w:style w:type="paragraph" w:styleId="a4">
    <w:name w:val="Subtitle"/>
    <w:basedOn w:val="a"/>
    <w:link w:val="a5"/>
    <w:qFormat/>
    <w:rsid w:val="004F3E46"/>
    <w:pPr>
      <w:jc w:val="center"/>
    </w:pPr>
    <w:rPr>
      <w:b/>
      <w:sz w:val="36"/>
      <w:szCs w:val="28"/>
    </w:rPr>
  </w:style>
  <w:style w:type="character" w:customStyle="1" w:styleId="a5">
    <w:name w:val="Подзаголовок Знак"/>
    <w:basedOn w:val="a0"/>
    <w:link w:val="a4"/>
    <w:rsid w:val="004F3E46"/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paragraph" w:styleId="3">
    <w:name w:val="Body Text Indent 3"/>
    <w:basedOn w:val="a"/>
    <w:link w:val="30"/>
    <w:unhideWhenUsed/>
    <w:rsid w:val="004F3E46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E46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Normal">
    <w:name w:val="ConsPlusNormal"/>
    <w:rsid w:val="004F3E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F3E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4F3E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qFormat/>
    <w:rsid w:val="004F3E46"/>
    <w:rPr>
      <w:b/>
      <w:bCs/>
    </w:rPr>
  </w:style>
  <w:style w:type="paragraph" w:styleId="a7">
    <w:name w:val="No Spacing"/>
    <w:basedOn w:val="a"/>
    <w:uiPriority w:val="1"/>
    <w:qFormat/>
    <w:rsid w:val="004F3E46"/>
    <w:rPr>
      <w:rFonts w:ascii="Calibri" w:hAnsi="Calibri"/>
      <w:sz w:val="24"/>
      <w:szCs w:val="32"/>
      <w:lang w:val="en-US"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4315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158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81377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137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137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137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813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4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F3E46"/>
    <w:rPr>
      <w:color w:val="0000FF"/>
      <w:u w:val="single"/>
    </w:rPr>
  </w:style>
  <w:style w:type="paragraph" w:styleId="a4">
    <w:name w:val="Subtitle"/>
    <w:basedOn w:val="a"/>
    <w:link w:val="a5"/>
    <w:qFormat/>
    <w:rsid w:val="004F3E46"/>
    <w:pPr>
      <w:jc w:val="center"/>
    </w:pPr>
    <w:rPr>
      <w:b/>
      <w:sz w:val="36"/>
      <w:szCs w:val="28"/>
    </w:rPr>
  </w:style>
  <w:style w:type="character" w:customStyle="1" w:styleId="a5">
    <w:name w:val="Подзаголовок Знак"/>
    <w:basedOn w:val="a0"/>
    <w:link w:val="a4"/>
    <w:rsid w:val="004F3E46"/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paragraph" w:styleId="3">
    <w:name w:val="Body Text Indent 3"/>
    <w:basedOn w:val="a"/>
    <w:link w:val="30"/>
    <w:unhideWhenUsed/>
    <w:rsid w:val="004F3E46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E46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Normal">
    <w:name w:val="ConsPlusNormal"/>
    <w:rsid w:val="004F3E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F3E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4F3E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qFormat/>
    <w:rsid w:val="004F3E46"/>
    <w:rPr>
      <w:b/>
      <w:bCs/>
    </w:rPr>
  </w:style>
  <w:style w:type="paragraph" w:styleId="a7">
    <w:name w:val="No Spacing"/>
    <w:basedOn w:val="a"/>
    <w:uiPriority w:val="1"/>
    <w:qFormat/>
    <w:rsid w:val="004F3E46"/>
    <w:rPr>
      <w:rFonts w:ascii="Calibri" w:hAnsi="Calibri"/>
      <w:sz w:val="24"/>
      <w:szCs w:val="32"/>
      <w:lang w:val="en-US"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4315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158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81377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137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137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137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813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3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F05F354CE4E74FA911639ED3AB15710F4C90F6896C91A0A8E5D39BEB9066AF337F752952FAFC09C54916DD36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6F05F354CE4E74FA911639ED3AB15710F4C90F6896C91A0A8E5D39BEB9066AF337F752952FAFC09C54916DD3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7108B-0A2D-4D48-87BF-2BCB0559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3877</Words>
  <Characters>22101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николай</cp:lastModifiedBy>
  <cp:revision>10</cp:revision>
  <cp:lastPrinted>2019-08-30T03:06:00Z</cp:lastPrinted>
  <dcterms:created xsi:type="dcterms:W3CDTF">2020-07-14T04:10:00Z</dcterms:created>
  <dcterms:modified xsi:type="dcterms:W3CDTF">2020-08-18T05:50:00Z</dcterms:modified>
</cp:coreProperties>
</file>