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513E11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513E11">
        <w:rPr>
          <w:rFonts w:ascii="Times New Roman" w:hAnsi="Times New Roman" w:cs="Times New Roman"/>
          <w:sz w:val="28"/>
          <w:szCs w:val="28"/>
        </w:rPr>
        <w:t xml:space="preserve">от </w:t>
      </w:r>
      <w:r w:rsidR="0095731D" w:rsidRPr="00513E11">
        <w:rPr>
          <w:rFonts w:ascii="Times New Roman" w:hAnsi="Times New Roman" w:cs="Times New Roman"/>
          <w:sz w:val="28"/>
          <w:szCs w:val="28"/>
        </w:rPr>
        <w:t>05</w:t>
      </w:r>
      <w:r w:rsidRPr="00513E11">
        <w:rPr>
          <w:rFonts w:ascii="Times New Roman" w:hAnsi="Times New Roman" w:cs="Times New Roman"/>
          <w:sz w:val="28"/>
          <w:szCs w:val="28"/>
        </w:rPr>
        <w:t>.1</w:t>
      </w:r>
      <w:r w:rsidR="0095731D" w:rsidRPr="00513E11">
        <w:rPr>
          <w:rFonts w:ascii="Times New Roman" w:hAnsi="Times New Roman" w:cs="Times New Roman"/>
          <w:sz w:val="28"/>
          <w:szCs w:val="28"/>
        </w:rPr>
        <w:t>2</w:t>
      </w:r>
      <w:r w:rsidRPr="00513E11">
        <w:rPr>
          <w:rFonts w:ascii="Times New Roman" w:hAnsi="Times New Roman" w:cs="Times New Roman"/>
          <w:sz w:val="28"/>
          <w:szCs w:val="28"/>
        </w:rPr>
        <w:t xml:space="preserve">.2017 № </w:t>
      </w:r>
      <w:r w:rsidR="0095731D" w:rsidRPr="00513E11">
        <w:rPr>
          <w:rFonts w:ascii="Times New Roman" w:hAnsi="Times New Roman" w:cs="Times New Roman"/>
          <w:sz w:val="28"/>
          <w:szCs w:val="28"/>
        </w:rPr>
        <w:t>30</w:t>
      </w:r>
      <w:r w:rsidRPr="00513E11">
        <w:rPr>
          <w:rFonts w:ascii="Times New Roman" w:hAnsi="Times New Roman" w:cs="Times New Roman"/>
          <w:sz w:val="28"/>
          <w:szCs w:val="28"/>
        </w:rPr>
        <w:t>-нп</w:t>
      </w: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D043CC" w:rsidRDefault="00917925" w:rsidP="00917925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О </w:t>
      </w:r>
      <w:r w:rsidRPr="00D043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рабочего поселка Мошково </w:t>
      </w:r>
      <w:proofErr w:type="spellStart"/>
      <w:r w:rsidRPr="00D043C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043C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</w:t>
      </w:r>
      <w:r w:rsidR="00D043CC" w:rsidRPr="00D043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.12.2016 № 3</w:t>
      </w:r>
      <w:r w:rsidR="00D043CC" w:rsidRPr="00D043C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-нп</w:t>
      </w:r>
    </w:p>
    <w:p w:rsidR="00917925" w:rsidRPr="00D043CC" w:rsidRDefault="00917925" w:rsidP="00917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917925" w:rsidRPr="00D043CC" w:rsidRDefault="00917925" w:rsidP="0091792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</w:p>
    <w:p w:rsidR="00917925" w:rsidRDefault="00D043CC" w:rsidP="00D043CC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43CC" w:rsidRPr="00917925" w:rsidRDefault="00D043CC" w:rsidP="00D043CC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D043CC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7925" w:rsidRPr="00917925" w:rsidRDefault="00917925" w:rsidP="007B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C2792" w:rsidRPr="00CC1273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 w:rsidR="003C2792" w:rsidRPr="00CC127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C2792" w:rsidRPr="00CC12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</w:t>
      </w:r>
      <w:r w:rsidR="003C2792">
        <w:rPr>
          <w:rFonts w:ascii="Times New Roman" w:hAnsi="Times New Roman" w:cs="Times New Roman"/>
          <w:sz w:val="28"/>
          <w:szCs w:val="28"/>
        </w:rPr>
        <w:t>9.</w:t>
      </w:r>
      <w:r w:rsidR="00D043CC">
        <w:rPr>
          <w:rFonts w:ascii="Times New Roman" w:hAnsi="Times New Roman" w:cs="Times New Roman"/>
          <w:sz w:val="28"/>
          <w:szCs w:val="28"/>
        </w:rPr>
        <w:t>11</w:t>
      </w:r>
      <w:r w:rsidR="003C2792" w:rsidRPr="00CC1273">
        <w:rPr>
          <w:rFonts w:ascii="Times New Roman" w:hAnsi="Times New Roman" w:cs="Times New Roman"/>
          <w:sz w:val="28"/>
          <w:szCs w:val="28"/>
        </w:rPr>
        <w:t xml:space="preserve">.2017 года № </w:t>
      </w:r>
      <w:r w:rsidR="00D043CC">
        <w:rPr>
          <w:rFonts w:ascii="Times New Roman" w:hAnsi="Times New Roman" w:cs="Times New Roman"/>
          <w:sz w:val="28"/>
          <w:szCs w:val="28"/>
        </w:rPr>
        <w:t>1</w:t>
      </w:r>
      <w:r w:rsidR="003C2792">
        <w:rPr>
          <w:rFonts w:ascii="Times New Roman" w:hAnsi="Times New Roman" w:cs="Times New Roman"/>
          <w:sz w:val="28"/>
          <w:szCs w:val="28"/>
        </w:rPr>
        <w:t>-</w:t>
      </w:r>
      <w:r w:rsidR="00D043CC">
        <w:rPr>
          <w:rFonts w:ascii="Times New Roman" w:hAnsi="Times New Roman" w:cs="Times New Roman"/>
          <w:sz w:val="28"/>
          <w:szCs w:val="28"/>
        </w:rPr>
        <w:t>1275в</w:t>
      </w:r>
      <w:r w:rsidR="003C2792">
        <w:rPr>
          <w:rFonts w:ascii="Times New Roman" w:hAnsi="Times New Roman" w:cs="Times New Roman"/>
          <w:sz w:val="28"/>
          <w:szCs w:val="28"/>
        </w:rPr>
        <w:t xml:space="preserve">-2017 </w:t>
      </w:r>
      <w:r w:rsidR="003C2792" w:rsidRPr="00CC127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3C2792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3C2792" w:rsidRPr="00CC1273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 w:rsidR="003C27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7925" w:rsidRPr="00917925" w:rsidRDefault="00917925" w:rsidP="007B7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C1273" w:rsidRPr="00CC1273" w:rsidRDefault="00CC1273" w:rsidP="00D04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3C2792"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="003C2792" w:rsidRPr="0091792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C2792" w:rsidRPr="009179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043CC"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 w:rsidR="00D0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3CC" w:rsidRPr="00D043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</w:t>
      </w:r>
      <w:r w:rsidR="00D043CC"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  <w:r w:rsidR="00D043CC"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 w:rsidR="00D043CC">
        <w:rPr>
          <w:rFonts w:ascii="Times New Roman" w:hAnsi="Times New Roman" w:cs="Times New Roman"/>
          <w:sz w:val="28"/>
          <w:szCs w:val="28"/>
        </w:rPr>
        <w:t xml:space="preserve">»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C1273" w:rsidRDefault="00CC1273" w:rsidP="00D043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1.1. Дополнить пункт 1.2.</w:t>
      </w:r>
      <w:r w:rsidR="00DA2137">
        <w:rPr>
          <w:rFonts w:ascii="Times New Roman" w:hAnsi="Times New Roman" w:cs="Times New Roman"/>
          <w:sz w:val="28"/>
          <w:szCs w:val="28"/>
        </w:rPr>
        <w:t>1.</w:t>
      </w:r>
      <w:r w:rsidRPr="00CC127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подпунктом </w:t>
      </w:r>
      <w:r w:rsidR="00DA2137">
        <w:rPr>
          <w:rFonts w:ascii="Times New Roman" w:hAnsi="Times New Roman" w:cs="Times New Roman"/>
          <w:sz w:val="28"/>
          <w:szCs w:val="28"/>
        </w:rPr>
        <w:t>32</w:t>
      </w:r>
      <w:r w:rsidRPr="00CC1273">
        <w:rPr>
          <w:rFonts w:ascii="Times New Roman" w:hAnsi="Times New Roman" w:cs="Times New Roman"/>
          <w:sz w:val="28"/>
          <w:szCs w:val="28"/>
        </w:rPr>
        <w:t>) следующего содержания</w:t>
      </w:r>
      <w:r w:rsidR="00DA2137">
        <w:rPr>
          <w:rFonts w:ascii="Times New Roman" w:hAnsi="Times New Roman" w:cs="Times New Roman"/>
          <w:sz w:val="28"/>
          <w:szCs w:val="28"/>
        </w:rPr>
        <w:t>:</w:t>
      </w:r>
      <w:r w:rsidRPr="00CC1273">
        <w:rPr>
          <w:rFonts w:ascii="Times New Roman" w:hAnsi="Times New Roman" w:cs="Times New Roman"/>
          <w:sz w:val="28"/>
          <w:szCs w:val="28"/>
        </w:rPr>
        <w:t xml:space="preserve"> «</w:t>
      </w:r>
      <w:r w:rsidR="00DA2137">
        <w:rPr>
          <w:rFonts w:ascii="Times New Roman" w:hAnsi="Times New Roman" w:cs="Times New Roman"/>
          <w:sz w:val="28"/>
          <w:szCs w:val="28"/>
        </w:rPr>
        <w:t>32</w:t>
      </w:r>
      <w:r w:rsidRPr="00CC1273">
        <w:rPr>
          <w:rFonts w:ascii="Times New Roman" w:hAnsi="Times New Roman" w:cs="Times New Roman"/>
          <w:sz w:val="28"/>
          <w:szCs w:val="28"/>
        </w:rPr>
        <w:t xml:space="preserve">) земельного участка в соответствии с Федеральным законом от 24 июля 2008 года № 161-ФЗ «О содействии развитию жилищного строительства».». </w:t>
      </w:r>
    </w:p>
    <w:p w:rsidR="003D554D" w:rsidRDefault="00DA2137" w:rsidP="00DA2137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A2137">
        <w:rPr>
          <w:rFonts w:ascii="Times New Roman" w:hAnsi="Times New Roman" w:cs="Times New Roman"/>
          <w:sz w:val="28"/>
          <w:szCs w:val="28"/>
        </w:rPr>
        <w:t>Дополнить пункт 1.2.1. административного регламента подпунктом 33) следующего содержания: «3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2137">
        <w:rPr>
          <w:rFonts w:ascii="Times New Roman" w:hAnsi="Times New Roman" w:cs="Times New Roman"/>
          <w:sz w:val="28"/>
          <w:szCs w:val="28"/>
        </w:rPr>
        <w:t xml:space="preserve">) </w:t>
      </w:r>
      <w:r w:rsidR="003D554D" w:rsidRPr="00DA2137">
        <w:rPr>
          <w:rStyle w:val="blk"/>
          <w:rFonts w:ascii="Times New Roman" w:hAnsi="Times New Roman" w:cs="Times New Roman"/>
          <w:sz w:val="28"/>
          <w:szCs w:val="28"/>
        </w:rPr>
        <w:t xml:space="preserve">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</w:t>
      </w:r>
      <w:hyperlink r:id="rId8" w:history="1">
        <w:r w:rsidR="003D554D" w:rsidRPr="00DA21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3D554D" w:rsidRPr="00DA2137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Pr="00DA2137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3D554D" w:rsidRDefault="00DA2137" w:rsidP="00DA2137">
      <w:pPr>
        <w:pStyle w:val="ConsPlusNormal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A2137">
        <w:rPr>
          <w:rStyle w:val="blk"/>
          <w:rFonts w:ascii="Times New Roman" w:hAnsi="Times New Roman" w:cs="Times New Roman"/>
          <w:sz w:val="28"/>
          <w:szCs w:val="28"/>
        </w:rPr>
        <w:t xml:space="preserve">1.3. </w:t>
      </w:r>
      <w:r w:rsidRPr="00DA2137">
        <w:rPr>
          <w:rFonts w:ascii="Times New Roman" w:hAnsi="Times New Roman" w:cs="Times New Roman"/>
          <w:sz w:val="28"/>
          <w:szCs w:val="28"/>
        </w:rPr>
        <w:t xml:space="preserve">Дополнить пункт 1.2.1. административного регламента подпунктом 34) следующего содержания: «34) </w:t>
      </w:r>
      <w:r w:rsidR="003D554D" w:rsidRPr="00DA2137">
        <w:rPr>
          <w:rStyle w:val="blk"/>
          <w:rFonts w:ascii="Times New Roman" w:hAnsi="Times New Roman" w:cs="Times New Roman"/>
          <w:sz w:val="28"/>
          <w:szCs w:val="28"/>
        </w:rPr>
        <w:t>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</w:t>
      </w:r>
      <w:r w:rsidR="005F468E">
        <w:rPr>
          <w:rStyle w:val="blk"/>
          <w:rFonts w:ascii="Times New Roman" w:hAnsi="Times New Roman" w:cs="Times New Roman"/>
          <w:sz w:val="28"/>
          <w:szCs w:val="28"/>
        </w:rPr>
        <w:t>.».</w:t>
      </w:r>
    </w:p>
    <w:p w:rsidR="00F37357" w:rsidRPr="00F37357" w:rsidRDefault="00F37357" w:rsidP="00A01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357">
        <w:rPr>
          <w:rFonts w:ascii="Times New Roman" w:hAnsi="Times New Roman" w:cs="Times New Roman"/>
          <w:sz w:val="28"/>
          <w:szCs w:val="28"/>
        </w:rPr>
        <w:t xml:space="preserve">1.4. </w:t>
      </w:r>
      <w:r w:rsidR="00675977" w:rsidRPr="00F37357">
        <w:rPr>
          <w:rFonts w:ascii="Times New Roman" w:hAnsi="Times New Roman" w:cs="Times New Roman"/>
          <w:sz w:val="28"/>
          <w:szCs w:val="28"/>
        </w:rPr>
        <w:t>Дополнить пункт 2.4. абзацем следующего содержания</w:t>
      </w:r>
      <w:r w:rsidR="00646730" w:rsidRPr="00F37357">
        <w:rPr>
          <w:rFonts w:ascii="Times New Roman" w:hAnsi="Times New Roman" w:cs="Times New Roman"/>
          <w:sz w:val="28"/>
          <w:szCs w:val="28"/>
        </w:rPr>
        <w:t>:</w:t>
      </w:r>
      <w:r w:rsidRPr="00F37357">
        <w:rPr>
          <w:rFonts w:ascii="Times New Roman" w:hAnsi="Times New Roman" w:cs="Times New Roman"/>
          <w:sz w:val="28"/>
          <w:szCs w:val="28"/>
        </w:rPr>
        <w:t xml:space="preserve"> «В случае предоставления земельного участка в соответствии с Федеральным законом от 13.07.2015 № 224-ФЗ «О государственно-частном партнерстве, </w:t>
      </w:r>
      <w:proofErr w:type="spellStart"/>
      <w:r w:rsidRPr="00F3735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37357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</w:t>
      </w:r>
      <w:r w:rsidRPr="00F37357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Федерации» </w:t>
      </w:r>
      <w:r w:rsidR="005F468E">
        <w:rPr>
          <w:rFonts w:ascii="Times New Roman" w:hAnsi="Times New Roman" w:cs="Times New Roman"/>
          <w:sz w:val="28"/>
          <w:szCs w:val="28"/>
        </w:rPr>
        <w:t>д</w:t>
      </w:r>
      <w:r w:rsidRPr="00F37357">
        <w:rPr>
          <w:rStyle w:val="blk"/>
          <w:rFonts w:ascii="Times New Roman" w:hAnsi="Times New Roman" w:cs="Times New Roman"/>
          <w:sz w:val="28"/>
          <w:szCs w:val="28"/>
        </w:rPr>
        <w:t>оговор аренды земельного участка должен быть заключен с частным партнером не позднее чем через пятнадцать дней со дня подписания соглашения, если такой земельный участок образован и иные сроки не установлены конкурсной документацией, или не позднее чем через шестьдесят дней, если такой земельный участок предстоит образовать и иные сроки не установлены конкурсной документацией.»</w:t>
      </w:r>
    </w:p>
    <w:p w:rsidR="00DA6E3C" w:rsidRDefault="00DA6E3C" w:rsidP="00A01B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3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2.5 административного регламента слова «О государственном кадастре недвижимости» заменить словами «О кадастровой деятельности».</w:t>
      </w:r>
    </w:p>
    <w:p w:rsidR="005F468E" w:rsidRDefault="00CC1273" w:rsidP="005F46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</w:t>
      </w:r>
      <w:r w:rsidR="00F9511B">
        <w:rPr>
          <w:rFonts w:ascii="Times New Roman" w:hAnsi="Times New Roman" w:cs="Times New Roman"/>
          <w:sz w:val="28"/>
          <w:szCs w:val="28"/>
        </w:rPr>
        <w:t>.</w:t>
      </w:r>
      <w:r w:rsidR="00513E11">
        <w:rPr>
          <w:rFonts w:ascii="Times New Roman" w:hAnsi="Times New Roman" w:cs="Times New Roman"/>
          <w:sz w:val="28"/>
          <w:szCs w:val="28"/>
        </w:rPr>
        <w:t>6</w:t>
      </w:r>
      <w:r w:rsidRPr="00CC1273">
        <w:rPr>
          <w:rFonts w:ascii="Times New Roman" w:hAnsi="Times New Roman" w:cs="Times New Roman"/>
          <w:sz w:val="28"/>
          <w:szCs w:val="28"/>
        </w:rPr>
        <w:t xml:space="preserve">. </w:t>
      </w:r>
      <w:r w:rsidR="005F468E">
        <w:rPr>
          <w:rFonts w:ascii="Times New Roman" w:hAnsi="Times New Roman" w:cs="Times New Roman"/>
          <w:sz w:val="28"/>
          <w:szCs w:val="28"/>
        </w:rPr>
        <w:t>В подпункте 23 пункта 2.9.2. административного регламента слова «№ 221-ФЗ» заменить словами «О государственной регистрации недвижимости».</w:t>
      </w:r>
    </w:p>
    <w:p w:rsidR="00CC1273" w:rsidRDefault="009C3226" w:rsidP="00F9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C1273" w:rsidRPr="00CC1273">
        <w:rPr>
          <w:rFonts w:ascii="Times New Roman" w:hAnsi="Times New Roman" w:cs="Times New Roman"/>
          <w:sz w:val="28"/>
          <w:szCs w:val="28"/>
        </w:rPr>
        <w:t>В пункте 2.16.3. административного регламента исключить слова «Получение муниципальной услуги посредств</w:t>
      </w:r>
      <w:bookmarkStart w:id="0" w:name="_GoBack"/>
      <w:bookmarkEnd w:id="0"/>
      <w:r w:rsidR="00CC1273" w:rsidRPr="00CC1273">
        <w:rPr>
          <w:rFonts w:ascii="Times New Roman" w:hAnsi="Times New Roman" w:cs="Times New Roman"/>
          <w:sz w:val="28"/>
          <w:szCs w:val="28"/>
        </w:rPr>
        <w:t>ом ЕПГУ возможно с использованием универсальной электронной карты (УЭК) при наличии данной карты у заявителя.».</w:t>
      </w:r>
    </w:p>
    <w:p w:rsidR="00A01B57" w:rsidRPr="00CC1273" w:rsidRDefault="00A01B57" w:rsidP="00F951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подпункте 30 пункта 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="00C20CD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слова «который надлежащим образом использовал такой земельный участок» заменить словами «в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участка».</w:t>
      </w:r>
    </w:p>
    <w:p w:rsidR="00CC1273" w:rsidRDefault="007B70C1" w:rsidP="00CC12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B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1273" w:rsidRPr="00CC1273">
        <w:rPr>
          <w:rFonts w:ascii="Times New Roman" w:hAnsi="Times New Roman" w:cs="Times New Roman"/>
          <w:sz w:val="28"/>
          <w:szCs w:val="28"/>
        </w:rPr>
        <w:t>Приложение 2 к административному регламенту изложить в новой редакции (прилагается</w:t>
      </w:r>
      <w:r w:rsidR="00CC1273">
        <w:rPr>
          <w:rFonts w:ascii="Times New Roman" w:hAnsi="Times New Roman" w:cs="Times New Roman"/>
          <w:sz w:val="28"/>
          <w:szCs w:val="28"/>
        </w:rPr>
        <w:t>).</w:t>
      </w:r>
    </w:p>
    <w:p w:rsidR="00B67812" w:rsidRDefault="00B67812" w:rsidP="00B67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792" w:rsidRPr="0091792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</w:t>
      </w:r>
      <w:r w:rsidR="00A01B57">
        <w:rPr>
          <w:rFonts w:ascii="Times New Roman" w:hAnsi="Times New Roman" w:cs="Times New Roman"/>
          <w:sz w:val="28"/>
          <w:szCs w:val="28"/>
        </w:rPr>
        <w:t xml:space="preserve"> и </w:t>
      </w:r>
      <w:r w:rsidR="00A01B57" w:rsidRPr="00A01B57">
        <w:rPr>
          <w:rFonts w:ascii="Times New Roman" w:hAnsi="Times New Roman" w:cs="Times New Roman"/>
          <w:sz w:val="28"/>
          <w:szCs w:val="28"/>
        </w:rPr>
        <w:t>разме</w:t>
      </w:r>
      <w:r w:rsidR="00A01B57">
        <w:rPr>
          <w:rFonts w:ascii="Times New Roman" w:hAnsi="Times New Roman" w:cs="Times New Roman"/>
          <w:sz w:val="28"/>
          <w:szCs w:val="28"/>
        </w:rPr>
        <w:t>щению</w:t>
      </w:r>
      <w:r w:rsidR="00A01B57" w:rsidRPr="00A01B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A01B5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C2792" w:rsidRPr="00917925">
        <w:rPr>
          <w:rFonts w:ascii="Times New Roman" w:hAnsi="Times New Roman" w:cs="Times New Roman"/>
          <w:sz w:val="28"/>
          <w:szCs w:val="28"/>
        </w:rPr>
        <w:t>.</w:t>
      </w:r>
    </w:p>
    <w:p w:rsidR="003C2792" w:rsidRPr="00917925" w:rsidRDefault="00B67812" w:rsidP="00B678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792"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C1273" w:rsidRDefault="00CC1273" w:rsidP="00575889">
      <w:pPr>
        <w:spacing w:after="0" w:line="240" w:lineRule="auto"/>
      </w:pPr>
    </w:p>
    <w:p w:rsidR="00575889" w:rsidRDefault="00575889" w:rsidP="00575889">
      <w:pPr>
        <w:spacing w:after="0" w:line="240" w:lineRule="auto"/>
      </w:pPr>
    </w:p>
    <w:p w:rsidR="00575889" w:rsidRDefault="00575889"/>
    <w:p w:rsidR="007B70C1" w:rsidRPr="007B70C1" w:rsidRDefault="007B70C1" w:rsidP="007B70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CC1273" w:rsidRDefault="007B70C1" w:rsidP="007B70C1">
      <w:pPr>
        <w:spacing w:after="0"/>
      </w:pP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7B70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273">
        <w:br w:type="page"/>
      </w:r>
    </w:p>
    <w:p w:rsidR="00CC1273" w:rsidRDefault="00CC1273">
      <w:pPr>
        <w:sectPr w:rsidR="00CC1273" w:rsidSect="0091792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F468E" w:rsidRPr="005F468E" w:rsidRDefault="005F468E" w:rsidP="005F468E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F468E"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:rsidR="005F468E" w:rsidRDefault="005F468E" w:rsidP="005F468E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F468E">
        <w:rPr>
          <w:rFonts w:ascii="Times New Roman" w:hAnsi="Times New Roman" w:cs="Times New Roman"/>
          <w:szCs w:val="28"/>
        </w:rPr>
        <w:t xml:space="preserve">к постановлению администрации </w:t>
      </w:r>
    </w:p>
    <w:p w:rsidR="005F468E" w:rsidRPr="005F468E" w:rsidRDefault="005F468E" w:rsidP="005F468E">
      <w:pPr>
        <w:spacing w:after="0"/>
        <w:jc w:val="right"/>
        <w:rPr>
          <w:rFonts w:ascii="Times New Roman" w:hAnsi="Times New Roman" w:cs="Times New Roman"/>
        </w:rPr>
      </w:pPr>
      <w:r w:rsidRPr="005F468E">
        <w:rPr>
          <w:rFonts w:ascii="Times New Roman" w:hAnsi="Times New Roman" w:cs="Times New Roman"/>
        </w:rPr>
        <w:t>рабочего поселка Мошково</w:t>
      </w:r>
    </w:p>
    <w:p w:rsidR="005F468E" w:rsidRPr="005F468E" w:rsidRDefault="005F468E" w:rsidP="005F468E">
      <w:pPr>
        <w:spacing w:after="0"/>
        <w:jc w:val="right"/>
        <w:rPr>
          <w:rFonts w:ascii="Times New Roman" w:hAnsi="Times New Roman" w:cs="Times New Roman"/>
          <w:szCs w:val="28"/>
        </w:rPr>
      </w:pPr>
      <w:proofErr w:type="spellStart"/>
      <w:r w:rsidRPr="005F468E">
        <w:rPr>
          <w:rFonts w:ascii="Times New Roman" w:hAnsi="Times New Roman" w:cs="Times New Roman"/>
          <w:szCs w:val="28"/>
        </w:rPr>
        <w:t>Мошковского</w:t>
      </w:r>
      <w:proofErr w:type="spellEnd"/>
      <w:r w:rsidRPr="005F468E">
        <w:rPr>
          <w:rFonts w:ascii="Times New Roman" w:hAnsi="Times New Roman" w:cs="Times New Roman"/>
          <w:szCs w:val="28"/>
        </w:rPr>
        <w:t xml:space="preserve"> района Новосибирской области</w:t>
      </w:r>
    </w:p>
    <w:p w:rsidR="009C3226" w:rsidRPr="009C3226" w:rsidRDefault="009C3226" w:rsidP="009C3226">
      <w:pPr>
        <w:spacing w:after="0" w:line="240" w:lineRule="auto"/>
        <w:ind w:left="180"/>
        <w:jc w:val="right"/>
        <w:rPr>
          <w:rFonts w:ascii="Times New Roman" w:hAnsi="Times New Roman" w:cs="Times New Roman"/>
        </w:rPr>
      </w:pPr>
      <w:r w:rsidRPr="009C3226">
        <w:rPr>
          <w:rFonts w:ascii="Times New Roman" w:hAnsi="Times New Roman" w:cs="Times New Roman"/>
        </w:rPr>
        <w:t>от 05.12.2017 № 30-нп</w:t>
      </w:r>
    </w:p>
    <w:p w:rsidR="005F468E" w:rsidRPr="005F468E" w:rsidRDefault="005F468E" w:rsidP="005F468E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5F468E" w:rsidRPr="005F468E" w:rsidRDefault="005F468E" w:rsidP="005F468E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5F468E">
        <w:rPr>
          <w:rFonts w:ascii="Times New Roman" w:hAnsi="Times New Roman" w:cs="Times New Roman"/>
          <w:szCs w:val="28"/>
        </w:rPr>
        <w:t>Приложение № 2</w:t>
      </w:r>
    </w:p>
    <w:p w:rsidR="005F468E" w:rsidRPr="005F468E" w:rsidRDefault="005F468E" w:rsidP="005F468E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5F468E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  <w:r w:rsidRPr="005F468E">
        <w:rPr>
          <w:rFonts w:ascii="Times New Roman" w:hAnsi="Times New Roman" w:cs="Times New Roman"/>
          <w:szCs w:val="28"/>
        </w:rPr>
        <w:br/>
        <w:t xml:space="preserve">предоставления муниципальной услуги </w:t>
      </w:r>
      <w:r w:rsidRPr="005F468E">
        <w:rPr>
          <w:rFonts w:ascii="Times New Roman" w:hAnsi="Times New Roman" w:cs="Times New Roman"/>
          <w:szCs w:val="28"/>
        </w:rPr>
        <w:br/>
        <w:t xml:space="preserve">по предоставлению земельных участков </w:t>
      </w:r>
    </w:p>
    <w:p w:rsidR="005F468E" w:rsidRPr="005F468E" w:rsidRDefault="005F468E" w:rsidP="005F468E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5F468E">
        <w:rPr>
          <w:rFonts w:ascii="Times New Roman" w:hAnsi="Times New Roman" w:cs="Times New Roman"/>
          <w:szCs w:val="28"/>
        </w:rPr>
        <w:t>в аренду без проведения торгов</w:t>
      </w:r>
    </w:p>
    <w:p w:rsidR="005F468E" w:rsidRPr="005F468E" w:rsidRDefault="005F468E" w:rsidP="005F468E">
      <w:pPr>
        <w:jc w:val="right"/>
        <w:rPr>
          <w:rFonts w:ascii="Times New Roman" w:hAnsi="Times New Roman" w:cs="Times New Roman"/>
          <w:szCs w:val="28"/>
        </w:rPr>
      </w:pPr>
    </w:p>
    <w:p w:rsidR="005F468E" w:rsidRPr="005F468E" w:rsidRDefault="005F468E" w:rsidP="005F468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Cs w:val="28"/>
        </w:rPr>
      </w:pPr>
      <w:bookmarkStart w:id="1" w:name="P39"/>
      <w:bookmarkEnd w:id="1"/>
      <w:r w:rsidRPr="005F468E">
        <w:rPr>
          <w:rFonts w:ascii="Times New Roman" w:hAnsi="Times New Roman" w:cs="Times New Roman"/>
          <w:b/>
          <w:szCs w:val="28"/>
        </w:rPr>
        <w:t xml:space="preserve">Перечень документов, подтверждающих право заявителя на приобретение земельного участка </w:t>
      </w:r>
      <w:r w:rsidRPr="005F468E">
        <w:rPr>
          <w:rFonts w:ascii="Times New Roman" w:hAnsi="Times New Roman" w:cs="Times New Roman"/>
          <w:b/>
          <w:szCs w:val="28"/>
        </w:rPr>
        <w:br/>
        <w:t>в аренду без проведения торгов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232"/>
        <w:gridCol w:w="2096"/>
        <w:gridCol w:w="3208"/>
        <w:gridCol w:w="7397"/>
      </w:tblGrid>
      <w:tr w:rsidR="005F468E" w:rsidRPr="005F468E" w:rsidTr="001B682C">
        <w:trPr>
          <w:trHeight w:val="394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468E">
              <w:rPr>
                <w:rFonts w:ascii="Times New Roman" w:hAnsi="Times New Roman" w:cs="Times New Roman"/>
                <w:b/>
              </w:rPr>
              <w:t>№ 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468E">
              <w:rPr>
                <w:rFonts w:ascii="Times New Roman" w:hAnsi="Times New Roman" w:cs="Times New Roman"/>
                <w:b/>
              </w:rPr>
              <w:t>Основание предоставления земельного участка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468E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468E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468E">
              <w:rPr>
                <w:rFonts w:ascii="Times New Roman" w:hAnsi="Times New Roman" w:cs="Times New Roman"/>
                <w:b/>
              </w:rPr>
              <w:t xml:space="preserve">Документы, подтверждающие право заявителя на приобретение земельного участка, прилагаемые к заявлению о предоставлении земельного участка (далее – </w:t>
            </w:r>
            <w:proofErr w:type="gramStart"/>
            <w:r w:rsidRPr="005F468E">
              <w:rPr>
                <w:rFonts w:ascii="Times New Roman" w:hAnsi="Times New Roman" w:cs="Times New Roman"/>
                <w:b/>
              </w:rPr>
              <w:t>заявление)&lt;</w:t>
            </w:r>
            <w:proofErr w:type="gramEnd"/>
            <w:r w:rsidRPr="005F468E">
              <w:rPr>
                <w:rFonts w:ascii="Times New Roman" w:hAnsi="Times New Roman" w:cs="Times New Roman"/>
                <w:b/>
              </w:rPr>
              <w:t>1&gt;</w:t>
            </w:r>
          </w:p>
        </w:tc>
      </w:tr>
      <w:tr w:rsidR="005F468E" w:rsidRPr="005F468E" w:rsidTr="001B682C">
        <w:trPr>
          <w:trHeight w:val="422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Подпункт 1 </w:t>
            </w:r>
            <w:r w:rsidRPr="005F468E">
              <w:rPr>
                <w:rFonts w:ascii="Times New Roman" w:hAnsi="Times New Roman" w:cs="Times New Roman"/>
              </w:rPr>
              <w:br/>
              <w:t>пункта 1.2 административного регламента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Указ или распоряжение Президента Российской Федерации </w:t>
            </w:r>
            <w:r w:rsidRPr="005F468E">
              <w:rPr>
                <w:rFonts w:ascii="Times New Roman" w:hAnsi="Times New Roman" w:cs="Times New Roman"/>
                <w:color w:val="000000"/>
              </w:rPr>
              <w:t>&lt;2&gt;</w:t>
            </w:r>
          </w:p>
        </w:tc>
      </w:tr>
      <w:tr w:rsidR="005F468E" w:rsidRPr="005F468E" w:rsidTr="001B682C">
        <w:trPr>
          <w:trHeight w:val="716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40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</w:rPr>
              <w:t>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57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F468E">
                <w:rPr>
                  <w:rFonts w:ascii="Times New Roman" w:hAnsi="Times New Roman" w:cs="Times New Roman"/>
                </w:rPr>
                <w:t>По</w:t>
              </w:r>
              <w:r w:rsidRPr="005F468E">
                <w:rPr>
                  <w:rFonts w:ascii="Times New Roman" w:hAnsi="Times New Roman" w:cs="Times New Roman"/>
                </w:rPr>
                <w:t>д</w:t>
              </w:r>
              <w:r w:rsidRPr="005F468E">
                <w:rPr>
                  <w:rFonts w:ascii="Times New Roman" w:hAnsi="Times New Roman" w:cs="Times New Roman"/>
                </w:rPr>
                <w:t xml:space="preserve">пункт 2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</w:t>
              </w:r>
              <w:proofErr w:type="gramStart"/>
              <w:r w:rsidRPr="005F468E">
                <w:rPr>
                  <w:rFonts w:ascii="Times New Roman" w:hAnsi="Times New Roman" w:cs="Times New Roman"/>
                </w:rPr>
                <w:t xml:space="preserve">1.2 </w:t>
              </w:r>
            </w:hyperlink>
            <w:r w:rsidRPr="005F468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F468E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Распоряжение Правительства Российской Федерации</w:t>
            </w:r>
          </w:p>
        </w:tc>
      </w:tr>
      <w:tr w:rsidR="005F468E" w:rsidRPr="005F468E" w:rsidTr="001B682C">
        <w:trPr>
          <w:trHeight w:val="69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83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234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5F468E">
                <w:rPr>
                  <w:rFonts w:ascii="Times New Roman" w:hAnsi="Times New Roman" w:cs="Times New Roman"/>
                </w:rPr>
                <w:t xml:space="preserve">Подпункт 3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</w:t>
              </w:r>
              <w:proofErr w:type="gramStart"/>
              <w:r w:rsidRPr="005F468E">
                <w:rPr>
                  <w:rFonts w:ascii="Times New Roman" w:hAnsi="Times New Roman" w:cs="Times New Roman"/>
                </w:rPr>
                <w:t xml:space="preserve">1.2 </w:t>
              </w:r>
            </w:hyperlink>
            <w:r w:rsidRPr="005F468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F468E">
              <w:rPr>
                <w:rFonts w:ascii="Times New Roman" w:hAnsi="Times New Roman" w:cs="Times New Roman"/>
              </w:rPr>
              <w:t>административного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регламента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Земельный участок, предназначенный для размещения объектов социально-культурного </w:t>
            </w:r>
            <w:r w:rsidRPr="005F468E">
              <w:rPr>
                <w:rFonts w:ascii="Times New Roman" w:hAnsi="Times New Roman" w:cs="Times New Roman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* Распоряжение высшего должностного лица субъекта Российской Федерации</w:t>
            </w:r>
          </w:p>
        </w:tc>
      </w:tr>
      <w:tr w:rsidR="005F468E" w:rsidRPr="005F468E" w:rsidTr="001B682C">
        <w:trPr>
          <w:trHeight w:val="60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703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1152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5F468E">
                <w:rPr>
                  <w:rFonts w:ascii="Times New Roman" w:hAnsi="Times New Roman" w:cs="Times New Roman"/>
                </w:rPr>
                <w:t xml:space="preserve">Подпункт 4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</w:t>
              </w:r>
              <w:r w:rsidRPr="005F468E">
                <w:rPr>
                  <w:rFonts w:ascii="Times New Roman" w:hAnsi="Times New Roman" w:cs="Times New Roman"/>
                  <w:szCs w:val="28"/>
                </w:rPr>
                <w:t xml:space="preserve"> </w:t>
              </w:r>
              <w:r w:rsidRPr="005F468E">
                <w:rPr>
                  <w:rFonts w:ascii="Times New Roman" w:hAnsi="Times New Roman" w:cs="Times New Roman"/>
                </w:rPr>
                <w:t xml:space="preserve">административного регламента </w:t>
              </w:r>
            </w:hyperlink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5F468E" w:rsidRPr="005F468E" w:rsidTr="001B682C">
        <w:trPr>
          <w:trHeight w:val="1298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Подпункт 4 </w:t>
            </w:r>
          </w:p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пункта 1.2 административного регламента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5F468E" w:rsidRPr="005F468E" w:rsidTr="001B682C">
        <w:trPr>
          <w:trHeight w:val="56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130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5F468E">
                <w:rPr>
                  <w:rFonts w:ascii="Times New Roman" w:hAnsi="Times New Roman" w:cs="Times New Roman"/>
                </w:rPr>
                <w:t>Подпункт 5</w:t>
              </w:r>
              <w:r w:rsidRPr="005F468E">
                <w:rPr>
                  <w:rFonts w:ascii="Times New Roman" w:hAnsi="Times New Roman" w:cs="Times New Roman"/>
                  <w:szCs w:val="28"/>
                </w:rPr>
                <w:t xml:space="preserve"> </w:t>
              </w:r>
              <w:r w:rsidRPr="005F468E">
                <w:rPr>
                  <w:rFonts w:ascii="Times New Roman" w:hAnsi="Times New Roman" w:cs="Times New Roman"/>
                  <w:szCs w:val="28"/>
                </w:rPr>
                <w:br/>
              </w:r>
              <w:r w:rsidRPr="005F468E">
                <w:rPr>
                  <w:rFonts w:ascii="Times New Roman" w:hAnsi="Times New Roman" w:cs="Times New Roman"/>
                </w:rPr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образованный из земельного участка, находящегося в муниципальной собственности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закона от 21 июля 1997 года № 122-ФЗ "О государственной регистрации прав на недвижимое имущество и сделок с ним"</w:t>
            </w:r>
          </w:p>
        </w:tc>
      </w:tr>
      <w:tr w:rsidR="005F468E" w:rsidRPr="005F468E" w:rsidTr="001B682C">
        <w:trPr>
          <w:trHeight w:val="48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512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5F468E">
                <w:rPr>
                  <w:rFonts w:ascii="Times New Roman" w:hAnsi="Times New Roman" w:cs="Times New Roman"/>
                </w:rPr>
                <w:t xml:space="preserve">Подпункт 5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Арендатор земельного участка, предоставленного для комплексного освоения территории, из которого образован </w:t>
            </w:r>
            <w:r w:rsidRPr="005F468E">
              <w:rPr>
                <w:rFonts w:ascii="Times New Roman" w:hAnsi="Times New Roman" w:cs="Times New Roman"/>
              </w:rPr>
              <w:lastRenderedPageBreak/>
              <w:t>испрашиваемый земельный участок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 xml:space="preserve">Земельный участок, образованный из земельного участка, находящегося в муниципальной собственности, предоставленного для комплексного освоения территории лицу, с которым </w:t>
            </w:r>
            <w:r w:rsidRPr="005F468E">
              <w:rPr>
                <w:rFonts w:ascii="Times New Roman" w:hAnsi="Times New Roman" w:cs="Times New Roman"/>
              </w:rPr>
              <w:lastRenderedPageBreak/>
              <w:t>был заключен договор аренды такого земельного участка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Договор о комплексном освоении территории</w:t>
            </w:r>
          </w:p>
        </w:tc>
      </w:tr>
      <w:tr w:rsidR="005F468E" w:rsidRPr="005F468E" w:rsidTr="001B682C">
        <w:trPr>
          <w:trHeight w:val="69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601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28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374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5F468E">
                <w:rPr>
                  <w:rFonts w:ascii="Times New Roman" w:hAnsi="Times New Roman" w:cs="Times New Roman"/>
                </w:rPr>
                <w:t xml:space="preserve">Подпункт 6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 комплексном освоении территории</w:t>
            </w:r>
          </w:p>
        </w:tc>
      </w:tr>
      <w:tr w:rsidR="005F468E" w:rsidRPr="005F468E" w:rsidTr="001B682C">
        <w:trPr>
          <w:trHeight w:val="42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Документ, подтверждающий членство заявителя в некоммерческой организации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</w:tr>
      <w:tr w:rsidR="005F468E" w:rsidRPr="005F468E" w:rsidTr="001B682C">
        <w:trPr>
          <w:trHeight w:val="76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64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5F468E">
                <w:rPr>
                  <w:rFonts w:ascii="Times New Roman" w:hAnsi="Times New Roman" w:cs="Times New Roman"/>
                </w:rPr>
                <w:t xml:space="preserve">Подпункт 6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 комплексном освоении территории</w:t>
            </w:r>
          </w:p>
        </w:tc>
      </w:tr>
      <w:tr w:rsidR="005F468E" w:rsidRPr="005F468E" w:rsidTr="001B682C">
        <w:trPr>
          <w:trHeight w:val="56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69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5F468E">
                <w:rPr>
                  <w:rFonts w:ascii="Times New Roman" w:hAnsi="Times New Roman" w:cs="Times New Roman"/>
                </w:rPr>
                <w:t xml:space="preserve">Подпункт 7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Член некоммерческой организации, созданной гражданами, которой предоставлен земельный участок для садоводства, </w:t>
            </w:r>
            <w:r w:rsidRPr="005F468E">
              <w:rPr>
                <w:rFonts w:ascii="Times New Roman" w:hAnsi="Times New Roman" w:cs="Times New Roman"/>
              </w:rPr>
              <w:lastRenderedPageBreak/>
              <w:t>огородничества, дачного хозяйства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 xml:space="preserve"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</w:t>
            </w:r>
            <w:r w:rsidRPr="005F468E">
              <w:rPr>
                <w:rFonts w:ascii="Times New Roman" w:hAnsi="Times New Roman" w:cs="Times New Roman"/>
              </w:rPr>
              <w:lastRenderedPageBreak/>
              <w:t>огородничества, дачного хозяйства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ЕГРН</w:t>
            </w:r>
          </w:p>
        </w:tc>
      </w:tr>
      <w:tr w:rsidR="005F468E" w:rsidRPr="005F468E" w:rsidTr="001B682C">
        <w:trPr>
          <w:trHeight w:val="66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Документ, подтверждающий членство заявителя в некоммерческой организации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Решение органа некоммерческой организации о распределении земельного участка заявителю</w:t>
            </w:r>
          </w:p>
        </w:tc>
      </w:tr>
      <w:tr w:rsidR="005F468E" w:rsidRPr="005F468E" w:rsidTr="001B682C">
        <w:trPr>
          <w:trHeight w:val="33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межевания территории</w:t>
            </w:r>
          </w:p>
        </w:tc>
      </w:tr>
      <w:tr w:rsidR="005F468E" w:rsidRPr="005F468E" w:rsidTr="001B682C">
        <w:trPr>
          <w:trHeight w:val="69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5F468E" w:rsidRPr="005F468E" w:rsidTr="001B682C">
        <w:trPr>
          <w:trHeight w:val="55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84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некоммерческой организации, членом которой является гражданин</w:t>
            </w:r>
          </w:p>
        </w:tc>
      </w:tr>
      <w:tr w:rsidR="005F468E" w:rsidRPr="005F468E" w:rsidTr="001B682C">
        <w:trPr>
          <w:trHeight w:val="69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некоммерческой организации, членом которой является гражданин</w:t>
            </w:r>
          </w:p>
        </w:tc>
      </w:tr>
      <w:tr w:rsidR="005F468E" w:rsidRPr="005F468E" w:rsidTr="001B682C">
        <w:trPr>
          <w:trHeight w:val="889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5F468E">
                <w:rPr>
                  <w:rFonts w:ascii="Times New Roman" w:hAnsi="Times New Roman" w:cs="Times New Roman"/>
                </w:rPr>
                <w:t xml:space="preserve">Подпункт 8 </w:t>
              </w:r>
            </w:hyperlink>
            <w:r w:rsidRPr="005F468E">
              <w:rPr>
                <w:rFonts w:ascii="Times New Roman" w:hAnsi="Times New Roman" w:cs="Times New Roman"/>
                <w:szCs w:val="28"/>
              </w:rPr>
              <w:br/>
            </w:r>
            <w:r w:rsidRPr="005F468E">
              <w:rPr>
                <w:rFonts w:ascii="Times New Roman" w:hAnsi="Times New Roman" w:cs="Times New Roman"/>
              </w:rPr>
              <w:t>пункта 1.2 административного регламента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жилищного строительства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Ограниченный в обороте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5F468E" w:rsidRPr="005F468E" w:rsidTr="001B682C">
        <w:trPr>
          <w:trHeight w:val="661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Решение органа некоммерческой организации о приобретении земельного участка</w:t>
            </w:r>
          </w:p>
        </w:tc>
      </w:tr>
      <w:tr w:rsidR="005F468E" w:rsidRPr="005F468E" w:rsidTr="001B682C">
        <w:trPr>
          <w:trHeight w:val="543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межевания территории</w:t>
            </w:r>
          </w:p>
        </w:tc>
      </w:tr>
      <w:tr w:rsidR="005F468E" w:rsidRPr="005F468E" w:rsidTr="001B682C">
        <w:trPr>
          <w:trHeight w:val="82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</w:tc>
      </w:tr>
      <w:tr w:rsidR="005F468E" w:rsidRPr="005F468E" w:rsidTr="001B682C">
        <w:trPr>
          <w:trHeight w:val="42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838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5F468E">
                <w:rPr>
                  <w:rFonts w:ascii="Times New Roman" w:hAnsi="Times New Roman" w:cs="Times New Roman"/>
                </w:rPr>
                <w:t xml:space="preserve">Подпункт 9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Собственник здания, сооружения, помещений в них и (или) лицо, которому эти объекты недвижимости предоставлены на </w:t>
            </w:r>
            <w:r w:rsidRPr="005F468E">
              <w:rPr>
                <w:rFonts w:ascii="Times New Roman" w:hAnsi="Times New Roman" w:cs="Times New Roman"/>
              </w:rPr>
              <w:lastRenderedPageBreak/>
              <w:t xml:space="preserve">праве хозяйственного ведения или в случаях, предусмотренных </w:t>
            </w:r>
            <w:hyperlink r:id="rId19" w:history="1">
              <w:r w:rsidRPr="005F468E">
                <w:rPr>
                  <w:rFonts w:ascii="Times New Roman" w:hAnsi="Times New Roman" w:cs="Times New Roman"/>
                </w:rPr>
                <w:t>статьей 39.20</w:t>
              </w:r>
            </w:hyperlink>
            <w:r w:rsidRPr="005F468E">
              <w:rPr>
                <w:rFonts w:ascii="Times New Roman" w:hAnsi="Times New Roman" w:cs="Times New Roman"/>
              </w:rPr>
              <w:t xml:space="preserve"> Земельного кодекса Российской Федерации, на праве оперативного управления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</w:tc>
      </w:tr>
      <w:tr w:rsidR="005F468E" w:rsidRPr="005F468E" w:rsidTr="001B682C">
        <w:trPr>
          <w:trHeight w:val="121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 с </w:t>
            </w:r>
            <w:r w:rsidRPr="005F468E">
              <w:rPr>
                <w:rFonts w:ascii="Times New Roman" w:hAnsi="Times New Roman" w:cs="Times New Roman"/>
              </w:rPr>
              <w:lastRenderedPageBreak/>
              <w:t>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5F468E" w:rsidRPr="005F468E" w:rsidTr="001B682C">
        <w:trPr>
          <w:trHeight w:val="59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5F468E" w:rsidRPr="005F468E" w:rsidTr="001B682C"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5F468E">
                <w:rPr>
                  <w:rFonts w:ascii="Times New Roman" w:hAnsi="Times New Roman" w:cs="Times New Roman"/>
                </w:rPr>
                <w:t xml:space="preserve">Подпункт 10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регламента,</w:t>
              </w:r>
            </w:hyperlink>
            <w:r w:rsidRPr="005F468E">
              <w:rPr>
                <w:rFonts w:ascii="Times New Roman" w:hAnsi="Times New Roman" w:cs="Times New Roman"/>
              </w:rPr>
              <w:t xml:space="preserve"> </w:t>
            </w:r>
            <w:r w:rsidRPr="005F468E">
              <w:rPr>
                <w:rFonts w:ascii="Times New Roman" w:hAnsi="Times New Roman" w:cs="Times New Roman"/>
              </w:rPr>
              <w:br/>
            </w:r>
            <w:hyperlink r:id="rId21" w:history="1">
              <w:r w:rsidRPr="005F468E">
                <w:rPr>
                  <w:rFonts w:ascii="Times New Roman" w:hAnsi="Times New Roman" w:cs="Times New Roman"/>
                </w:rPr>
                <w:t>пункт 21 статьи 3</w:t>
              </w:r>
            </w:hyperlink>
            <w:r w:rsidRPr="005F468E">
              <w:rPr>
                <w:rFonts w:ascii="Times New Roman" w:hAnsi="Times New Roman" w:cs="Times New Roman"/>
              </w:rPr>
              <w:t xml:space="preserve"> Федерального закона от 25.10.2001 № 137-ФЗ «О введении в действие Земельного кодекса Российской Федерации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Собственник объекта незавершенного строительства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5F468E" w:rsidRPr="005F468E" w:rsidTr="001B682C">
        <w:trPr>
          <w:trHeight w:val="34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78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5F468E">
                <w:rPr>
                  <w:rFonts w:ascii="Times New Roman" w:hAnsi="Times New Roman" w:cs="Times New Roman"/>
                </w:rPr>
                <w:t xml:space="preserve">Подпункт 11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5F468E" w:rsidRPr="005F468E" w:rsidTr="001B682C">
        <w:trPr>
          <w:trHeight w:val="546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271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77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Pr="005F468E">
                <w:rPr>
                  <w:rFonts w:ascii="Times New Roman" w:hAnsi="Times New Roman" w:cs="Times New Roman"/>
                </w:rPr>
                <w:t xml:space="preserve">Подпункт 12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985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965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5F468E" w:rsidRPr="005F468E" w:rsidTr="001B682C">
        <w:trPr>
          <w:trHeight w:val="364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Pr="005F468E">
                <w:rPr>
                  <w:rFonts w:ascii="Times New Roman" w:hAnsi="Times New Roman" w:cs="Times New Roman"/>
                </w:rPr>
                <w:t xml:space="preserve">Подпункт 13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 развитии застроенной территории</w:t>
            </w:r>
          </w:p>
        </w:tc>
      </w:tr>
      <w:tr w:rsidR="005F468E" w:rsidRPr="005F468E" w:rsidTr="001B682C">
        <w:trPr>
          <w:trHeight w:val="333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241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276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563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Pr="005F468E">
                <w:rPr>
                  <w:rFonts w:ascii="Times New Roman" w:hAnsi="Times New Roman" w:cs="Times New Roman"/>
                </w:rPr>
                <w:t xml:space="preserve">Подпункт 14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об освоении территории в целях строительства жилья экономического класса</w:t>
            </w:r>
          </w:p>
        </w:tc>
      </w:tr>
      <w:tr w:rsidR="005F468E" w:rsidRPr="005F468E" w:rsidTr="001B682C">
        <w:trPr>
          <w:trHeight w:val="486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66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55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795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Pr="005F468E">
                <w:rPr>
                  <w:rFonts w:ascii="Times New Roman" w:hAnsi="Times New Roman" w:cs="Times New Roman"/>
                </w:rPr>
                <w:t xml:space="preserve">Подпункт 14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Юридическое лицо, с которым заключен договор о комплексном </w:t>
            </w:r>
            <w:r w:rsidRPr="005F468E">
              <w:rPr>
                <w:rFonts w:ascii="Times New Roman" w:hAnsi="Times New Roman" w:cs="Times New Roman"/>
              </w:rPr>
              <w:lastRenderedPageBreak/>
              <w:t>освоении территории в целях строительства жилья экономического класса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 xml:space="preserve">Земельный участок, предназначенный для комплексного освоения территории в целях </w:t>
            </w:r>
            <w:r w:rsidRPr="005F468E">
              <w:rPr>
                <w:rFonts w:ascii="Times New Roman" w:hAnsi="Times New Roman" w:cs="Times New Roman"/>
              </w:rPr>
              <w:lastRenderedPageBreak/>
              <w:t>строительства жилья экономического класса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Договор о комплексном освоении территории в целях строительства жилья экономического класса</w:t>
            </w:r>
          </w:p>
        </w:tc>
      </w:tr>
      <w:tr w:rsidR="005F468E" w:rsidRPr="005F468E" w:rsidTr="001B682C">
        <w:trPr>
          <w:trHeight w:val="26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60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41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986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Pr="005F468E">
                <w:rPr>
                  <w:rFonts w:ascii="Times New Roman" w:hAnsi="Times New Roman" w:cs="Times New Roman"/>
                </w:rPr>
                <w:t xml:space="preserve">Подпункт 15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5F468E" w:rsidRPr="005F468E" w:rsidTr="001B682C">
        <w:trPr>
          <w:trHeight w:val="36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98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Pr="005F468E">
                <w:rPr>
                  <w:rFonts w:ascii="Times New Roman" w:hAnsi="Times New Roman" w:cs="Times New Roman"/>
                </w:rPr>
                <w:t xml:space="preserve">Подпункт 16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Соглашение об изъятии земельного участка для государственных или муниципальных </w:t>
            </w:r>
            <w:proofErr w:type="gramStart"/>
            <w:r w:rsidRPr="005F468E">
              <w:rPr>
                <w:rFonts w:ascii="Times New Roman" w:hAnsi="Times New Roman" w:cs="Times New Roman"/>
              </w:rPr>
              <w:t>нужд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5F468E" w:rsidRPr="005F468E" w:rsidTr="001B682C">
        <w:trPr>
          <w:trHeight w:val="140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64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Pr="005F468E">
                <w:rPr>
                  <w:rFonts w:ascii="Times New Roman" w:hAnsi="Times New Roman" w:cs="Times New Roman"/>
                </w:rPr>
                <w:t xml:space="preserve">Подпункт 17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Религиозная организация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26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92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5F468E">
                <w:rPr>
                  <w:rFonts w:ascii="Times New Roman" w:hAnsi="Times New Roman" w:cs="Times New Roman"/>
                </w:rPr>
                <w:t xml:space="preserve">Подпункт 17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Казачье общество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Земельный участок, предназначенный для осуществления сельскохозяйственного производства, сохранения и развития традиционного образа </w:t>
            </w:r>
            <w:r w:rsidRPr="005F468E">
              <w:rPr>
                <w:rFonts w:ascii="Times New Roman" w:hAnsi="Times New Roman" w:cs="Times New Roman"/>
              </w:rPr>
              <w:lastRenderedPageBreak/>
              <w:t>жизни и хозяйствования казачьих обществ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5F468E" w:rsidRPr="005F468E" w:rsidTr="001B682C">
        <w:trPr>
          <w:trHeight w:val="55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1311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Pr="005F468E">
                <w:rPr>
                  <w:rFonts w:ascii="Times New Roman" w:hAnsi="Times New Roman" w:cs="Times New Roman"/>
                </w:rPr>
                <w:t xml:space="preserve">Подпункт 18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ограниченный в обороте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</w:t>
            </w:r>
          </w:p>
        </w:tc>
      </w:tr>
      <w:tr w:rsidR="005F468E" w:rsidRPr="005F468E" w:rsidTr="001B682C">
        <w:trPr>
          <w:trHeight w:val="83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3248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5F468E">
                <w:rPr>
                  <w:rFonts w:ascii="Times New Roman" w:hAnsi="Times New Roman" w:cs="Times New Roman"/>
                </w:rPr>
                <w:t xml:space="preserve">Подпункт 19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Гражданин, испрашивающий земельный участок для сенокошения, выпаса </w:t>
            </w:r>
            <w:proofErr w:type="spellStart"/>
            <w:proofErr w:type="gramStart"/>
            <w:r w:rsidRPr="005F468E">
              <w:rPr>
                <w:rFonts w:ascii="Times New Roman" w:hAnsi="Times New Roman" w:cs="Times New Roman"/>
              </w:rPr>
              <w:t>сельскохозяйствен-ных</w:t>
            </w:r>
            <w:proofErr w:type="spellEnd"/>
            <w:proofErr w:type="gramEnd"/>
            <w:r w:rsidRPr="005F468E">
              <w:rPr>
                <w:rFonts w:ascii="Times New Roman" w:hAnsi="Times New Roman" w:cs="Times New Roman"/>
              </w:rPr>
              <w:t xml:space="preserve">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469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5F468E">
                <w:rPr>
                  <w:rFonts w:ascii="Times New Roman" w:hAnsi="Times New Roman" w:cs="Times New Roman"/>
                </w:rPr>
                <w:t xml:space="preserve">Подпункт 20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68E">
              <w:rPr>
                <w:rFonts w:ascii="Times New Roman" w:hAnsi="Times New Roman" w:cs="Times New Roman"/>
              </w:rPr>
              <w:t>Недропользователь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</w:tr>
      <w:tr w:rsidR="005F468E" w:rsidRPr="005F468E" w:rsidTr="001B682C">
        <w:trPr>
          <w:trHeight w:val="7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7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336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5F468E">
                <w:rPr>
                  <w:rFonts w:ascii="Times New Roman" w:hAnsi="Times New Roman" w:cs="Times New Roman"/>
                </w:rPr>
                <w:t xml:space="preserve">Подпункт 21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</w:t>
              </w:r>
              <w:r w:rsidRPr="005F468E">
                <w:rPr>
                  <w:rFonts w:ascii="Times New Roman" w:hAnsi="Times New Roman" w:cs="Times New Roman"/>
                </w:rPr>
                <w:t>а</w:t>
              </w:r>
              <w:r w:rsidRPr="005F468E">
                <w:rPr>
                  <w:rFonts w:ascii="Times New Roman" w:hAnsi="Times New Roman" w:cs="Times New Roman"/>
                </w:rPr>
                <w:t xml:space="preserve">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с которым заключено концессионное соглашение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Концессионное соглашение</w:t>
            </w:r>
          </w:p>
        </w:tc>
      </w:tr>
      <w:tr w:rsidR="005F468E" w:rsidRPr="005F468E" w:rsidTr="001B682C">
        <w:trPr>
          <w:trHeight w:val="34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10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5F468E">
                <w:rPr>
                  <w:rFonts w:ascii="Times New Roman" w:hAnsi="Times New Roman" w:cs="Times New Roman"/>
                </w:rPr>
                <w:t xml:space="preserve">Подпункт 22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5F468E" w:rsidRPr="005F468E" w:rsidTr="001B682C">
        <w:trPr>
          <w:trHeight w:val="76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rPr>
          <w:trHeight w:val="31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36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5F468E">
                <w:rPr>
                  <w:rFonts w:ascii="Times New Roman" w:hAnsi="Times New Roman" w:cs="Times New Roman"/>
                </w:rPr>
                <w:t xml:space="preserve">Подпункт 22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Утвержденный проект планировки и утвержденный проект межевания территории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49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70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5F468E">
                <w:rPr>
                  <w:rFonts w:ascii="Times New Roman" w:hAnsi="Times New Roman" w:cs="Times New Roman"/>
                </w:rPr>
                <w:t xml:space="preserve">Подпункт 23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Лицо, с которым заключено </w:t>
            </w:r>
            <w:proofErr w:type="spellStart"/>
            <w:r w:rsidRPr="005F468E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5F468E">
              <w:rPr>
                <w:rFonts w:ascii="Times New Roman" w:hAnsi="Times New Roman" w:cs="Times New Roman"/>
              </w:rPr>
              <w:t xml:space="preserve"> соглашение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468E">
              <w:rPr>
                <w:rFonts w:ascii="Times New Roman" w:hAnsi="Times New Roman" w:cs="Times New Roman"/>
              </w:rPr>
              <w:t>Охотхозяйственное</w:t>
            </w:r>
            <w:proofErr w:type="spellEnd"/>
            <w:r w:rsidRPr="005F468E">
              <w:rPr>
                <w:rFonts w:ascii="Times New Roman" w:hAnsi="Times New Roman" w:cs="Times New Roman"/>
              </w:rPr>
              <w:t xml:space="preserve"> соглашение</w:t>
            </w:r>
          </w:p>
        </w:tc>
      </w:tr>
      <w:tr w:rsidR="005F468E" w:rsidRPr="005F468E" w:rsidTr="001B682C">
        <w:trPr>
          <w:trHeight w:val="20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7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254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5F468E" w:rsidRPr="005F468E" w:rsidTr="001B682C">
        <w:trPr>
          <w:trHeight w:val="769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5F468E">
                <w:rPr>
                  <w:rFonts w:ascii="Times New Roman" w:hAnsi="Times New Roman" w:cs="Times New Roman"/>
                </w:rPr>
                <w:t xml:space="preserve">Подпункт 24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532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5F468E" w:rsidRPr="005F468E" w:rsidTr="001B682C">
        <w:trPr>
          <w:trHeight w:val="1269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5F468E">
                <w:rPr>
                  <w:rFonts w:ascii="Times New Roman" w:hAnsi="Times New Roman" w:cs="Times New Roman"/>
                </w:rPr>
                <w:t xml:space="preserve">Подпункт 25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Государственная компания «Российские автомобильные дороги»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 Государственной компании «Российские автомобильные дороги», расположенный в границах полосы отвода и придорожной полосы автомобильной дороги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111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5F468E">
                <w:rPr>
                  <w:rFonts w:ascii="Times New Roman" w:hAnsi="Times New Roman" w:cs="Times New Roman"/>
                </w:rPr>
                <w:t xml:space="preserve">Подпункт 26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Открытое акционерное общество «Российские железные дороги»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746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5F468E">
                <w:rPr>
                  <w:rFonts w:ascii="Times New Roman" w:hAnsi="Times New Roman" w:cs="Times New Roman"/>
                </w:rPr>
                <w:t xml:space="preserve">Подпункт 27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 в границах зоны территориального развития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5F468E" w:rsidRPr="005F468E" w:rsidTr="001B682C">
        <w:trPr>
          <w:trHeight w:val="70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150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125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5F468E">
                <w:rPr>
                  <w:rFonts w:ascii="Times New Roman" w:hAnsi="Times New Roman" w:cs="Times New Roman"/>
                </w:rPr>
                <w:t xml:space="preserve">Подпункт 28 </w:t>
              </w:r>
              <w:r w:rsidRPr="005F468E">
                <w:rPr>
                  <w:rFonts w:ascii="Times New Roman" w:hAnsi="Times New Roman" w:cs="Times New Roman"/>
                </w:rPr>
                <w:br/>
                <w:t xml:space="preserve">пункта 1.2 административного регламента 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биолог. ресурсами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5F468E" w:rsidRPr="005F468E" w:rsidTr="001B682C">
        <w:trPr>
          <w:trHeight w:val="625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2147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5F468E">
                <w:rPr>
                  <w:rFonts w:ascii="Times New Roman" w:hAnsi="Times New Roman" w:cs="Times New Roman"/>
                </w:rPr>
                <w:t xml:space="preserve">Подпункт 29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5F468E" w:rsidRPr="005F468E" w:rsidTr="001B682C">
        <w:trPr>
          <w:trHeight w:val="1127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468E">
              <w:rPr>
                <w:rFonts w:ascii="Times New Roman" w:hAnsi="Times New Roman" w:cs="Times New Roman"/>
              </w:rPr>
              <w:t>*  Выписка</w:t>
            </w:r>
            <w:proofErr w:type="gramEnd"/>
            <w:r w:rsidRPr="005F468E">
              <w:rPr>
                <w:rFonts w:ascii="Times New Roman" w:hAnsi="Times New Roman" w:cs="Times New Roman"/>
              </w:rPr>
              <w:t xml:space="preserve">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rPr>
          <w:trHeight w:val="838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5F468E">
                <w:rPr>
                  <w:rFonts w:ascii="Times New Roman" w:hAnsi="Times New Roman" w:cs="Times New Roman"/>
                </w:rPr>
                <w:t xml:space="preserve">Подпункт 30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Гражданин или юридическое лицо, являющиеся арендатором земельного участка, предназначенного для ведения </w:t>
            </w:r>
            <w:r w:rsidRPr="005F468E">
              <w:rPr>
                <w:rFonts w:ascii="Times New Roman" w:hAnsi="Times New Roman" w:cs="Times New Roman"/>
              </w:rPr>
              <w:lastRenderedPageBreak/>
              <w:t>сельскохозяйственного производства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lastRenderedPageBreak/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56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5F468E" w:rsidRPr="005F468E" w:rsidTr="001B682C"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ЕГРИП об индивидуальном предпринимателе, являющемся заявителем</w:t>
            </w:r>
          </w:p>
        </w:tc>
      </w:tr>
      <w:tr w:rsidR="005F468E" w:rsidRPr="005F468E" w:rsidTr="001B682C">
        <w:trPr>
          <w:trHeight w:val="529"/>
        </w:trPr>
        <w:tc>
          <w:tcPr>
            <w:tcW w:w="18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5F468E">
                <w:rPr>
                  <w:rFonts w:ascii="Times New Roman" w:hAnsi="Times New Roman" w:cs="Times New Roman"/>
                </w:rPr>
                <w:t xml:space="preserve">Подпункт 31 </w:t>
              </w:r>
              <w:r w:rsidRPr="005F468E">
                <w:rPr>
                  <w:rFonts w:ascii="Times New Roman" w:hAnsi="Times New Roman" w:cs="Times New Roman"/>
                </w:rPr>
                <w:br/>
                <w:t>пункта 1.2 административного регламента</w:t>
              </w:r>
            </w:hyperlink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Земельный участок, используемый на основании договора аренды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5F468E" w:rsidRPr="005F468E" w:rsidTr="001B682C">
        <w:trPr>
          <w:trHeight w:val="329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 xml:space="preserve">* </w:t>
            </w:r>
            <w:r w:rsidRPr="005F468E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F468E" w:rsidRPr="005F468E" w:rsidTr="001B682C">
        <w:trPr>
          <w:trHeight w:val="478"/>
        </w:trPr>
        <w:tc>
          <w:tcPr>
            <w:tcW w:w="18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5F46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468E" w:rsidRPr="005F468E" w:rsidRDefault="005F468E" w:rsidP="001B68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468E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</w:tbl>
    <w:p w:rsidR="005F468E" w:rsidRPr="005F468E" w:rsidRDefault="005F468E" w:rsidP="005F468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5F468E">
        <w:rPr>
          <w:rFonts w:ascii="Times New Roman" w:hAnsi="Times New Roman" w:cs="Times New Roman"/>
          <w:color w:val="000000"/>
          <w:sz w:val="24"/>
          <w:szCs w:val="24"/>
        </w:rPr>
        <w:t>--------------------------------</w:t>
      </w:r>
    </w:p>
    <w:p w:rsidR="005F468E" w:rsidRPr="005F468E" w:rsidRDefault="005F468E" w:rsidP="005F468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862"/>
      <w:bookmarkStart w:id="3" w:name="P866"/>
      <w:bookmarkEnd w:id="2"/>
      <w:bookmarkEnd w:id="3"/>
      <w:r w:rsidRPr="005F468E">
        <w:rPr>
          <w:rFonts w:ascii="Times New Roman" w:hAnsi="Times New Roman" w:cs="Times New Roman"/>
          <w:color w:val="000000"/>
          <w:sz w:val="24"/>
          <w:szCs w:val="24"/>
        </w:rPr>
        <w:t>&lt;1&gt; Документы представляются (направляются) в подлиннике (в копии, если документы являются общедоступными) либо в копиях, заверяемых сотрудником по приему документов органа местного самоуправления, принимающего заявление о приобретении прав на земельный участок в собственность без торгов.</w:t>
      </w:r>
    </w:p>
    <w:p w:rsidR="005F468E" w:rsidRPr="005F468E" w:rsidRDefault="005F468E" w:rsidP="005F468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863"/>
      <w:bookmarkEnd w:id="4"/>
      <w:r w:rsidRPr="005F468E">
        <w:rPr>
          <w:rFonts w:ascii="Times New Roman" w:hAnsi="Times New Roman" w:cs="Times New Roman"/>
          <w:color w:val="000000"/>
          <w:sz w:val="24"/>
          <w:szCs w:val="24"/>
        </w:rPr>
        <w:t xml:space="preserve">&lt;2&gt; Документы, обозначенные символом «*» запрашиваются органом, уполномоченным на распоряжение земельными участками, (далее - уполномоченный орган), посредством межведомственного информационного взаимодействия. </w:t>
      </w:r>
      <w:r w:rsidRPr="005F468E">
        <w:rPr>
          <w:rFonts w:ascii="Times New Roman" w:eastAsia="Calibri" w:hAnsi="Times New Roman" w:cs="Times New Roman"/>
          <w:sz w:val="24"/>
          <w:szCs w:val="24"/>
        </w:rPr>
        <w:t>Выписка из ЕГРН</w:t>
      </w:r>
      <w:r w:rsidRPr="005F4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68E">
        <w:rPr>
          <w:rFonts w:ascii="Times New Roman" w:eastAsia="Calibri" w:hAnsi="Times New Roman" w:cs="Times New Roman"/>
          <w:sz w:val="24"/>
          <w:szCs w:val="24"/>
        </w:rPr>
        <w:t>об испрашиваемом земельном участке</w:t>
      </w:r>
      <w:r w:rsidRPr="005F468E">
        <w:rPr>
          <w:rFonts w:ascii="Times New Roman" w:hAnsi="Times New Roman" w:cs="Times New Roman"/>
          <w:color w:val="000000"/>
          <w:sz w:val="24"/>
          <w:szCs w:val="24"/>
        </w:rPr>
        <w:t xml:space="preserve"> не прилагается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</w:t>
      </w:r>
      <w:r w:rsidRPr="005F468E">
        <w:rPr>
          <w:rFonts w:ascii="Times New Roman" w:eastAsia="Calibri" w:hAnsi="Times New Roman" w:cs="Times New Roman"/>
          <w:sz w:val="24"/>
          <w:szCs w:val="24"/>
        </w:rPr>
        <w:t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взаимодействия.</w:t>
      </w:r>
    </w:p>
    <w:p w:rsidR="005F468E" w:rsidRPr="005F468E" w:rsidRDefault="005F468E" w:rsidP="005F468E">
      <w:pPr>
        <w:rPr>
          <w:rFonts w:ascii="Times New Roman" w:hAnsi="Times New Roman" w:cs="Times New Roman"/>
          <w:szCs w:val="28"/>
        </w:rPr>
        <w:sectPr w:rsidR="005F468E" w:rsidRPr="005F468E" w:rsidSect="00A16645">
          <w:pgSz w:w="16838" w:h="11906" w:orient="landscape" w:code="9"/>
          <w:pgMar w:top="1247" w:right="1134" w:bottom="510" w:left="1134" w:header="397" w:footer="227" w:gutter="0"/>
          <w:pgNumType w:start="28"/>
          <w:cols w:space="720"/>
          <w:titlePg/>
          <w:docGrid w:linePitch="381"/>
        </w:sectPr>
      </w:pPr>
    </w:p>
    <w:p w:rsidR="00CC1273" w:rsidRDefault="00CC1273" w:rsidP="005F468E">
      <w:pPr>
        <w:spacing w:after="0"/>
        <w:jc w:val="right"/>
      </w:pPr>
    </w:p>
    <w:sectPr w:rsidR="00CC1273" w:rsidSect="00B801A7">
      <w:pgSz w:w="16838" w:h="11906" w:orient="landscape"/>
      <w:pgMar w:top="567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B87" w:rsidRDefault="00C04B87" w:rsidP="00513E11">
      <w:pPr>
        <w:spacing w:after="0" w:line="240" w:lineRule="auto"/>
      </w:pPr>
      <w:r>
        <w:separator/>
      </w:r>
    </w:p>
  </w:endnote>
  <w:endnote w:type="continuationSeparator" w:id="0">
    <w:p w:rsidR="00C04B87" w:rsidRDefault="00C04B87" w:rsidP="0051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B87" w:rsidRDefault="00C04B87" w:rsidP="00513E11">
      <w:pPr>
        <w:spacing w:after="0" w:line="240" w:lineRule="auto"/>
      </w:pPr>
      <w:r>
        <w:separator/>
      </w:r>
    </w:p>
  </w:footnote>
  <w:footnote w:type="continuationSeparator" w:id="0">
    <w:p w:rsidR="00C04B87" w:rsidRDefault="00C04B87" w:rsidP="0051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73"/>
    <w:rsid w:val="000362A5"/>
    <w:rsid w:val="00203845"/>
    <w:rsid w:val="00243F2B"/>
    <w:rsid w:val="002F320F"/>
    <w:rsid w:val="003979E9"/>
    <w:rsid w:val="003C2792"/>
    <w:rsid w:val="003D554D"/>
    <w:rsid w:val="00513E11"/>
    <w:rsid w:val="00575889"/>
    <w:rsid w:val="005F468E"/>
    <w:rsid w:val="006176EC"/>
    <w:rsid w:val="00646730"/>
    <w:rsid w:val="00675977"/>
    <w:rsid w:val="007B70C1"/>
    <w:rsid w:val="008F0E9D"/>
    <w:rsid w:val="00917925"/>
    <w:rsid w:val="0095731D"/>
    <w:rsid w:val="009C3226"/>
    <w:rsid w:val="00A01B57"/>
    <w:rsid w:val="00B67812"/>
    <w:rsid w:val="00B70A9A"/>
    <w:rsid w:val="00C04B87"/>
    <w:rsid w:val="00C20CDE"/>
    <w:rsid w:val="00CC1273"/>
    <w:rsid w:val="00CE1889"/>
    <w:rsid w:val="00D043CC"/>
    <w:rsid w:val="00D75E25"/>
    <w:rsid w:val="00D9556F"/>
    <w:rsid w:val="00DA2137"/>
    <w:rsid w:val="00DA6E3C"/>
    <w:rsid w:val="00E53880"/>
    <w:rsid w:val="00EA4679"/>
    <w:rsid w:val="00F37357"/>
    <w:rsid w:val="00F9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FE74-E993-4281-8FAF-A9249A35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273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w w:val="90"/>
      <w:sz w:val="5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C127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CC1273"/>
    <w:rPr>
      <w:rFonts w:ascii="Times New Roman" w:eastAsia="Times New Roman" w:hAnsi="Times New Roman" w:cs="Times New Roman"/>
      <w:b/>
      <w:w w:val="90"/>
      <w:sz w:val="52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0C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D554D"/>
  </w:style>
  <w:style w:type="paragraph" w:styleId="a6">
    <w:name w:val="header"/>
    <w:aliases w:val=" Знак"/>
    <w:basedOn w:val="a"/>
    <w:link w:val="a7"/>
    <w:uiPriority w:val="99"/>
    <w:rsid w:val="00513E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513E1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13E1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E11"/>
  </w:style>
  <w:style w:type="paragraph" w:customStyle="1" w:styleId="Default">
    <w:name w:val="Default"/>
    <w:rsid w:val="00513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" TargetMode="External"/><Relationship Id="rId13" Type="http://schemas.openxmlformats.org/officeDocument/2006/relationships/hyperlink" Target="consultantplus://offline/ref=7AC5FA05B95596F0430D9C850127ADBF3E7179C243F2388885E85AD17382438EEF656F932AfDL7J" TargetMode="External"/><Relationship Id="rId18" Type="http://schemas.openxmlformats.org/officeDocument/2006/relationships/hyperlink" Target="consultantplus://offline/ref=7AC5FA05B95596F0430D9C850127ADBF3E7179C243F2388885E85AD17382438EEF656F932AfDL3J" TargetMode="External"/><Relationship Id="rId26" Type="http://schemas.openxmlformats.org/officeDocument/2006/relationships/hyperlink" Target="consultantplus://offline/ref=7AC5FA05B95596F0430D9C850127ADBF3E7179C243F2388885E85AD17382438EEF656F962CD0f6LDJ" TargetMode="External"/><Relationship Id="rId39" Type="http://schemas.openxmlformats.org/officeDocument/2006/relationships/hyperlink" Target="consultantplus://offline/ref=7AC5FA05B95596F0430D9C850127ADBF3E7179C243F2388885E85AD17382438EEF656F9324fDL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C5FA05B95596F0430D9C850127ADBF3E717ACA45F2388885E85AD17382438EEF656F962FfDL2J" TargetMode="External"/><Relationship Id="rId34" Type="http://schemas.openxmlformats.org/officeDocument/2006/relationships/hyperlink" Target="consultantplus://offline/ref=7AC5FA05B95596F0430D9C850127ADBF3E7179C243F2388885E85AD17382438EEF656F9324fDL5J" TargetMode="External"/><Relationship Id="rId42" Type="http://schemas.openxmlformats.org/officeDocument/2006/relationships/hyperlink" Target="consultantplus://offline/ref=7AC5FA05B95596F0430D9C850127ADBF3E7179C243F2388885E85AD17382438EEF656F9324fDL3J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C5FA05B95596F0430D9C850127ADBF3E7179C243F2388885E85AD17382438EEF656F932AfDL7J" TargetMode="External"/><Relationship Id="rId17" Type="http://schemas.openxmlformats.org/officeDocument/2006/relationships/hyperlink" Target="consultantplus://offline/ref=7AC5FA05B95596F0430D9C850127ADBF3E7179C243F2388885E85AD17382438EEF656F932AfDL0J" TargetMode="External"/><Relationship Id="rId25" Type="http://schemas.openxmlformats.org/officeDocument/2006/relationships/hyperlink" Target="consultantplus://offline/ref=7AC5FA05B95596F0430D9C850127ADBF3E7179C243F2388885E85AD17382438EEF656F962CD0f6LDJ" TargetMode="External"/><Relationship Id="rId33" Type="http://schemas.openxmlformats.org/officeDocument/2006/relationships/hyperlink" Target="consultantplus://offline/ref=7AC5FA05B95596F0430D9C850127ADBF3E7179C243F2388885E85AD17382438EEF656F9325fDL2J" TargetMode="External"/><Relationship Id="rId38" Type="http://schemas.openxmlformats.org/officeDocument/2006/relationships/hyperlink" Target="consultantplus://offline/ref=7AC5FA05B95596F0430D9C850127ADBF3E7179C243F2388885E85AD17382438EEF656F9324fDL7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C5FA05B95596F0430D9C850127ADBF3E7179C243F2388885E85AD17382438EEF656F932AfDL1J" TargetMode="External"/><Relationship Id="rId20" Type="http://schemas.openxmlformats.org/officeDocument/2006/relationships/hyperlink" Target="consultantplus://offline/ref=7AC5FA05B95596F0430D9C850127ADBF3E7179C243F2388885E85AD17382438EEF656F932AfDL2J" TargetMode="External"/><Relationship Id="rId29" Type="http://schemas.openxmlformats.org/officeDocument/2006/relationships/hyperlink" Target="consultantplus://offline/ref=7AC5FA05B95596F0430D9C850127ADBF3E7179C243F2388885E85AD17382438EEF656F9325fDL1J" TargetMode="External"/><Relationship Id="rId41" Type="http://schemas.openxmlformats.org/officeDocument/2006/relationships/hyperlink" Target="consultantplus://offline/ref=7AC5FA05B95596F0430D9C850127ADBF3E7179C243F2388885E85AD17382438EEF656F9324fDL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C5FA05B95596F0430D9C850127ADBF3E7179C243F2388885E85AD17382438EEF656F932AfDL4J" TargetMode="External"/><Relationship Id="rId24" Type="http://schemas.openxmlformats.org/officeDocument/2006/relationships/hyperlink" Target="consultantplus://offline/ref=7AC5FA05B95596F0430D9C850127ADBF3E7179C243F2388885E85AD17382438EEF656F9325fDL5J" TargetMode="External"/><Relationship Id="rId32" Type="http://schemas.openxmlformats.org/officeDocument/2006/relationships/hyperlink" Target="consultantplus://offline/ref=7AC5FA05B95596F0430D9C850127ADBF3E7179C243F2388885E85AD17382438EEF656F9325fDL3J" TargetMode="External"/><Relationship Id="rId37" Type="http://schemas.openxmlformats.org/officeDocument/2006/relationships/hyperlink" Target="consultantplus://offline/ref=7AC5FA05B95596F0430D9C850127ADBF3E7179C243F2388885E85AD17382438EEF656F9324fDL4J" TargetMode="External"/><Relationship Id="rId40" Type="http://schemas.openxmlformats.org/officeDocument/2006/relationships/hyperlink" Target="consultantplus://offline/ref=7AC5FA05B95596F0430D9C850127ADBF3E7179C243F2388885E85AD17382438EEF656F9324fDL1J" TargetMode="External"/><Relationship Id="rId45" Type="http://schemas.openxmlformats.org/officeDocument/2006/relationships/hyperlink" Target="consultantplus://offline/ref=7AC5FA05B95596F0430D9C850127ADBF3E7179C243F2388885E85AD17382438EEF656F9324fDL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C5FA05B95596F0430D9C850127ADBF3E7179C243F2388885E85AD17382438EEF656F932AfDL6J" TargetMode="External"/><Relationship Id="rId23" Type="http://schemas.openxmlformats.org/officeDocument/2006/relationships/hyperlink" Target="consultantplus://offline/ref=7AC5FA05B95596F0430D9C850127ADBF3E7179C243F2388885E85AD17382438EEF656F932AfDLCJ" TargetMode="External"/><Relationship Id="rId28" Type="http://schemas.openxmlformats.org/officeDocument/2006/relationships/hyperlink" Target="consultantplus://offline/ref=7AC5FA05B95596F0430D9C850127ADBF3E7179C243F2388885E85AD17382438EEF656F9325fDL6J" TargetMode="External"/><Relationship Id="rId36" Type="http://schemas.openxmlformats.org/officeDocument/2006/relationships/hyperlink" Target="consultantplus://offline/ref=7AC5FA05B95596F0430D9C850127ADBF3E7179C243F2388885E85AD17382438EEF656F962CD0f6LCJ" TargetMode="External"/><Relationship Id="rId10" Type="http://schemas.openxmlformats.org/officeDocument/2006/relationships/hyperlink" Target="consultantplus://offline/ref=7AC5FA05B95596F0430D9C850127ADBF3E7179C243F2388885E85AD17382438EEF656F932AfDL5J" TargetMode="External"/><Relationship Id="rId19" Type="http://schemas.openxmlformats.org/officeDocument/2006/relationships/hyperlink" Target="consultantplus://offline/ref=7AC5FA05B95596F0430D9C850127ADBF3E7179C243F2388885E85AD17382438EEF656F9F25fDL1J" TargetMode="External"/><Relationship Id="rId31" Type="http://schemas.openxmlformats.org/officeDocument/2006/relationships/hyperlink" Target="consultantplus://offline/ref=7AC5FA05B95596F0430D9C850127ADBF3E7179C243F2388885E85AD17382438EEF656F9325fDL0J" TargetMode="External"/><Relationship Id="rId44" Type="http://schemas.openxmlformats.org/officeDocument/2006/relationships/hyperlink" Target="consultantplus://offline/ref=7AC5FA05B95596F0430D9C850127ADBF3E7179C243F2388885E85AD17382438EEF656F9324fD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C5FA05B95596F0430D9C850127ADBF3E7179C243F2388885E85AD17382438EEF656F932BfDLCJ" TargetMode="External"/><Relationship Id="rId14" Type="http://schemas.openxmlformats.org/officeDocument/2006/relationships/hyperlink" Target="consultantplus://offline/ref=7AC5FA05B95596F0430D9C850127ADBF3E7179C243F2388885E85AD17382438EEF656F932AfDL6J" TargetMode="External"/><Relationship Id="rId22" Type="http://schemas.openxmlformats.org/officeDocument/2006/relationships/hyperlink" Target="consultantplus://offline/ref=7AC5FA05B95596F0430D9C850127ADBF3E7179C243F2388885E85AD17382438EEF656F932AfDLDJ" TargetMode="External"/><Relationship Id="rId27" Type="http://schemas.openxmlformats.org/officeDocument/2006/relationships/hyperlink" Target="consultantplus://offline/ref=7AC5FA05B95596F0430D9C850127ADBF3E7179C243F2388885E85AD17382438EEF656F9325fDL4J" TargetMode="External"/><Relationship Id="rId30" Type="http://schemas.openxmlformats.org/officeDocument/2006/relationships/hyperlink" Target="consultantplus://offline/ref=7AC5FA05B95596F0430D9C850127ADBF3E7179C243F2388885E85AD17382438EEF656F9325fDL1J" TargetMode="External"/><Relationship Id="rId35" Type="http://schemas.openxmlformats.org/officeDocument/2006/relationships/hyperlink" Target="consultantplus://offline/ref=7AC5FA05B95596F0430D9C850127ADBF3E7179C243F2388885E85AD17382438EEF656F962CD0f6LCJ" TargetMode="External"/><Relationship Id="rId43" Type="http://schemas.openxmlformats.org/officeDocument/2006/relationships/hyperlink" Target="consultantplus://offline/ref=7AC5FA05B95596F0430D9C850127ADBF3E7179C243F2388885E85AD17382438EEF656F9324fD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A46F-AEB1-44F4-819A-45DCDB17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2017-12-06T05:43:00Z</cp:lastPrinted>
  <dcterms:created xsi:type="dcterms:W3CDTF">2017-12-04T06:01:00Z</dcterms:created>
  <dcterms:modified xsi:type="dcterms:W3CDTF">2017-12-06T05:49:00Z</dcterms:modified>
</cp:coreProperties>
</file>